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FE72B9" w14:textId="135B62F6" w:rsidR="009A2A2C" w:rsidRDefault="0021562D" w:rsidP="00D948CE">
      <w:pPr>
        <w:pStyle w:val="CoverTitle"/>
        <w:tabs>
          <w:tab w:val="left" w:pos="5340"/>
          <w:tab w:val="left" w:pos="6270"/>
          <w:tab w:val="left" w:pos="8805"/>
        </w:tabs>
      </w:pPr>
      <w:r>
        <mc:AlternateContent>
          <mc:Choice Requires="wps">
            <w:drawing>
              <wp:anchor distT="0" distB="0" distL="114300" distR="114300" simplePos="0" relativeHeight="251656192" behindDoc="1" locked="0" layoutInCell="1" allowOverlap="1" wp14:anchorId="35FE72E5" wp14:editId="35FE72E6">
                <wp:simplePos x="0" y="0"/>
                <wp:positionH relativeFrom="page">
                  <wp:posOffset>3100070</wp:posOffset>
                </wp:positionH>
                <wp:positionV relativeFrom="page">
                  <wp:posOffset>3295650</wp:posOffset>
                </wp:positionV>
                <wp:extent cx="4196080" cy="5829300"/>
                <wp:effectExtent l="4445" t="0" r="0" b="0"/>
                <wp:wrapNone/>
                <wp:docPr id="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6080" cy="5829300"/>
                        </a:xfrm>
                        <a:prstGeom prst="rect">
                          <a:avLst/>
                        </a:prstGeom>
                        <a:noFill/>
                        <a:ln>
                          <a:noFill/>
                        </a:ln>
                        <a:extLst>
                          <a:ext uri="{909E8E84-426E-40DD-AFC4-6F175D3DCCD1}">
                            <a14:hiddenFill xmlns:a14="http://schemas.microsoft.com/office/drawing/2010/main">
                              <a:solidFill>
                                <a:srgbClr val="FF00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FE730A" w14:textId="49F060EA" w:rsidR="00565D99" w:rsidRDefault="007D17A1" w:rsidP="00D97E39">
                            <w:pPr>
                              <w:pStyle w:val="CoverSubhead"/>
                              <w:jc w:val="right"/>
                            </w:pPr>
                            <w:r>
                              <w:t>2015.5.1</w:t>
                            </w:r>
                            <w:r w:rsidR="00565D99" w:rsidRPr="000A506B">
                              <w:t xml:space="preserve"> </w:t>
                            </w:r>
                            <w:r w:rsidR="00565D99">
                              <w:t xml:space="preserve">Dealer Portal EXTERNAL </w:t>
                            </w:r>
                            <w:r w:rsidR="00565D99" w:rsidRPr="00D81F38">
                              <w:t>Release</w:t>
                            </w:r>
                            <w:r w:rsidR="00565D99">
                              <w:t xml:space="preserve"> </w:t>
                            </w:r>
                            <w:r w:rsidR="00565D99" w:rsidRPr="00D81F38">
                              <w:t>Notes</w:t>
                            </w:r>
                          </w:p>
                          <w:p w14:paraId="35FE730B" w14:textId="59C761DE" w:rsidR="00565D99" w:rsidRDefault="007D17A1" w:rsidP="00D97E39">
                            <w:pPr>
                              <w:pStyle w:val="CoverDate"/>
                              <w:jc w:val="right"/>
                            </w:pPr>
                            <w:r>
                              <w:t>January 2016</w:t>
                            </w:r>
                          </w:p>
                          <w:p w14:paraId="35FE730C" w14:textId="77777777" w:rsidR="00565D99" w:rsidRDefault="00565D99" w:rsidP="00D97E39">
                            <w:pPr>
                              <w:pStyle w:val="BodyText"/>
                              <w:jc w:val="right"/>
                            </w:pPr>
                          </w:p>
                          <w:p w14:paraId="35FE730D" w14:textId="77777777" w:rsidR="00565D99" w:rsidRDefault="00565D99" w:rsidP="00B55D84">
                            <w:pPr>
                              <w:pStyle w:val="BodyText"/>
                            </w:pPr>
                          </w:p>
                          <w:p w14:paraId="35FE730E" w14:textId="77777777" w:rsidR="00565D99" w:rsidRDefault="00565D99" w:rsidP="00B55D84">
                            <w:pPr>
                              <w:pStyle w:val="BodyTextInden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FE72E5" id="_x0000_t202" coordsize="21600,21600" o:spt="202" path="m,l,21600r21600,l21600,xe">
                <v:stroke joinstyle="miter"/>
                <v:path gradientshapeok="t" o:connecttype="rect"/>
              </v:shapetype>
              <v:shape id="Text Box 9" o:spid="_x0000_s1026" type="#_x0000_t202" style="position:absolute;margin-left:244.1pt;margin-top:259.5pt;width:330.4pt;height:459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" filled="f" fillcolor="red" stroked="f">
                <v:textbox>
                  <w:txbxContent>
                    <w:p w14:paraId="35FE730A" w14:textId="49F060EA" w:rsidR="00565D99" w:rsidRDefault="007D17A1" w:rsidP="00D97E39">
                      <w:pPr>
                        <w:pStyle w:val="CoverSubhead"/>
                        <w:jc w:val="right"/>
                      </w:pPr>
                      <w:r>
                        <w:t>2015.5.1</w:t>
                      </w:r>
                      <w:r w:rsidR="00565D99" w:rsidRPr="000A506B">
                        <w:t xml:space="preserve"> </w:t>
                      </w:r>
                      <w:r w:rsidR="00565D99">
                        <w:t xml:space="preserve">Dealer Portal EXTERNAL </w:t>
                      </w:r>
                      <w:r w:rsidR="00565D99" w:rsidRPr="00D81F38">
                        <w:t>Release</w:t>
                      </w:r>
                      <w:r w:rsidR="00565D99">
                        <w:t xml:space="preserve"> </w:t>
                      </w:r>
                      <w:r w:rsidR="00565D99" w:rsidRPr="00D81F38">
                        <w:t>Notes</w:t>
                      </w:r>
                    </w:p>
                    <w:p w14:paraId="35FE730B" w14:textId="59C761DE" w:rsidR="00565D99" w:rsidRDefault="007D17A1" w:rsidP="00D97E39">
                      <w:pPr>
                        <w:pStyle w:val="CoverDate"/>
                        <w:jc w:val="right"/>
                      </w:pPr>
                      <w:r>
                        <w:t>January 2016</w:t>
                      </w:r>
                    </w:p>
                    <w:p w14:paraId="35FE730C" w14:textId="77777777" w:rsidR="00565D99" w:rsidRDefault="00565D99" w:rsidP="00D97E39">
                      <w:pPr>
                        <w:pStyle w:val="BodyText"/>
                        <w:jc w:val="right"/>
                      </w:pPr>
                    </w:p>
                    <w:p w14:paraId="35FE730D" w14:textId="77777777" w:rsidR="00565D99" w:rsidRDefault="00565D99" w:rsidP="00B55D84">
                      <w:pPr>
                        <w:pStyle w:val="BodyText"/>
                      </w:pPr>
                    </w:p>
                    <w:p w14:paraId="35FE730E" w14:textId="77777777" w:rsidR="00565D99" w:rsidRDefault="00565D99" w:rsidP="00B55D84">
                      <w:pPr>
                        <w:pStyle w:val="BodyTextIndent"/>
                      </w:pPr>
                    </w:p>
                  </w:txbxContent>
                </v:textbox>
                <w10:wrap anchorx="page" anchory="page"/>
              </v:shape>
            </w:pict>
          </mc:Fallback>
        </mc:AlternateContent>
      </w:r>
      <w:r w:rsidR="006978B8">
        <w:tab/>
      </w:r>
      <w:r w:rsidR="00D948CE">
        <w:tab/>
      </w:r>
      <w:r w:rsidR="00773F2C">
        <w:tab/>
      </w:r>
    </w:p>
    <w:p w14:paraId="35FE72BA" w14:textId="77777777" w:rsidR="0058207F" w:rsidRPr="000E0D31" w:rsidRDefault="009A2A2C" w:rsidP="006978B8">
      <w:pPr>
        <w:pStyle w:val="LegalText"/>
        <w:tabs>
          <w:tab w:val="left" w:pos="9135"/>
        </w:tabs>
      </w:pPr>
      <w:r>
        <w:br w:type="page"/>
      </w:r>
      <w:r w:rsidR="006978B8">
        <w:lastRenderedPageBreak/>
        <w:tab/>
      </w:r>
    </w:p>
    <w:p w14:paraId="35FE72BB" w14:textId="77777777" w:rsidR="0058207F" w:rsidRPr="00C436F1" w:rsidRDefault="0058207F" w:rsidP="0058207F">
      <w:pPr>
        <w:pStyle w:val="LegalTextHeading"/>
      </w:pPr>
      <w:r w:rsidRPr="00C436F1">
        <w:t xml:space="preserve">Publication Information / Version </w:t>
      </w:r>
    </w:p>
    <w:p w14:paraId="35FE72BC" w14:textId="02528AB6" w:rsidR="0058207F" w:rsidRPr="00C436F1" w:rsidRDefault="0058207F" w:rsidP="0058207F">
      <w:pPr>
        <w:pStyle w:val="LegalText"/>
      </w:pPr>
      <w:r w:rsidRPr="00685C81">
        <w:t>Full Product Name</w:t>
      </w:r>
      <w:r w:rsidR="00685C81">
        <w:t>:</w:t>
      </w:r>
      <w:r w:rsidRPr="00685C81">
        <w:t xml:space="preserve"> </w:t>
      </w:r>
      <w:r w:rsidR="00685C81" w:rsidRPr="00685C81">
        <w:t>AppOne</w:t>
      </w:r>
      <w:r w:rsidRPr="00685C81">
        <w:br/>
        <w:t>Document Title</w:t>
      </w:r>
      <w:r w:rsidR="00427662">
        <w:t>:</w:t>
      </w:r>
      <w:r w:rsidRPr="00685C81">
        <w:t xml:space="preserve"> </w:t>
      </w:r>
      <w:r w:rsidR="00773F2C">
        <w:t>Dealer Portal</w:t>
      </w:r>
      <w:r w:rsidR="00AD42F6">
        <w:t xml:space="preserve"> </w:t>
      </w:r>
      <w:r w:rsidR="00685C81" w:rsidRPr="00685C81">
        <w:t xml:space="preserve">EXTERNAL </w:t>
      </w:r>
      <w:r w:rsidRPr="00685C81">
        <w:br/>
      </w:r>
      <w:r w:rsidRPr="007636C5">
        <w:t>Software Version Information</w:t>
      </w:r>
      <w:r w:rsidR="00427662">
        <w:t>:</w:t>
      </w:r>
      <w:r w:rsidRPr="007636C5">
        <w:t xml:space="preserve"> </w:t>
      </w:r>
      <w:r w:rsidR="007D17A1">
        <w:t>2015.5.1</w:t>
      </w:r>
      <w:r w:rsidRPr="007636C5">
        <w:br/>
        <w:t>Document Version Information</w:t>
      </w:r>
      <w:r w:rsidR="00427662">
        <w:t>:</w:t>
      </w:r>
      <w:r w:rsidRPr="007636C5">
        <w:t xml:space="preserve"> </w:t>
      </w:r>
      <w:r w:rsidR="00427662">
        <w:t>1.0</w:t>
      </w:r>
      <w:r w:rsidRPr="007636C5">
        <w:br/>
      </w:r>
      <w:r w:rsidRPr="00CF201B">
        <w:t>Release Date</w:t>
      </w:r>
      <w:r w:rsidR="00427662" w:rsidRPr="00CF201B">
        <w:t>:</w:t>
      </w:r>
      <w:r w:rsidRPr="00CF201B">
        <w:t xml:space="preserve"> </w:t>
      </w:r>
      <w:r w:rsidR="007D17A1">
        <w:t>January 2016</w:t>
      </w:r>
    </w:p>
    <w:p w14:paraId="35FE72BD" w14:textId="77777777" w:rsidR="0058207F" w:rsidRPr="00BD3A01" w:rsidRDefault="0058207F" w:rsidP="0058207F">
      <w:pPr>
        <w:pStyle w:val="LegalTextHeading"/>
      </w:pPr>
      <w:r w:rsidRPr="00C436F1">
        <w:t>Distributed Subject to Terms of a License or other Agreement</w:t>
      </w:r>
    </w:p>
    <w:p w14:paraId="35FE72BE" w14:textId="77777777" w:rsidR="0058207F" w:rsidRPr="00C436F1" w:rsidRDefault="0058207F" w:rsidP="0058207F">
      <w:pPr>
        <w:pStyle w:val="LegalText"/>
        <w:rPr>
          <w:szCs w:val="18"/>
        </w:rPr>
      </w:pPr>
      <w:r w:rsidRPr="00C436F1">
        <w:rPr>
          <w:szCs w:val="18"/>
        </w:rPr>
        <w:t xml:space="preserve">The contents of this publication, including its appendices, exhibits, and other attachments, as updated or revised, are highly confidential and proprietary to </w:t>
      </w:r>
      <w:proofErr w:type="spellStart"/>
      <w:r w:rsidRPr="00C436F1">
        <w:rPr>
          <w:szCs w:val="18"/>
        </w:rPr>
        <w:t>Wolters</w:t>
      </w:r>
      <w:proofErr w:type="spellEnd"/>
      <w:r w:rsidRPr="00C436F1">
        <w:rPr>
          <w:szCs w:val="18"/>
        </w:rPr>
        <w:t xml:space="preserve"> Kluwer Financial Services, Inc. or its subsidiaries or affiliates (“</w:t>
      </w:r>
      <w:proofErr w:type="spellStart"/>
      <w:r w:rsidRPr="00C436F1">
        <w:rPr>
          <w:szCs w:val="18"/>
        </w:rPr>
        <w:t>Wolters</w:t>
      </w:r>
      <w:proofErr w:type="spellEnd"/>
      <w:r w:rsidRPr="00C436F1">
        <w:rPr>
          <w:szCs w:val="18"/>
        </w:rPr>
        <w:t xml:space="preserve"> Kluwer Financial Services”). This publication is distributed pursuant to a Non-Disclosure Agreement, Evaluation Agreement, License Agreement and/or other similar agreement(s) with </w:t>
      </w:r>
      <w:proofErr w:type="spellStart"/>
      <w:r w:rsidRPr="00C436F1">
        <w:rPr>
          <w:szCs w:val="18"/>
        </w:rPr>
        <w:t>Wolters</w:t>
      </w:r>
      <w:proofErr w:type="spellEnd"/>
      <w:r w:rsidRPr="00C436F1">
        <w:rPr>
          <w:szCs w:val="18"/>
        </w:rPr>
        <w:t xml:space="preserve"> Kluwer Financial Services, Inc. or its subsidiary or affiliate</w:t>
      </w:r>
      <w:r>
        <w:rPr>
          <w:szCs w:val="18"/>
        </w:rPr>
        <w:t xml:space="preserve">. </w:t>
      </w:r>
      <w:r w:rsidRPr="00C436F1">
        <w:rPr>
          <w:szCs w:val="18"/>
        </w:rPr>
        <w:t>Unless otherwise specifically provided in such agreement(s), the reproduction of this publication is strictly prohibited. Use and distribution of this publication are also subject to the responsibilities and obligations of such agreement(s), which require confidential treatment of this publication and its contents.</w:t>
      </w:r>
    </w:p>
    <w:p w14:paraId="35FE72BF" w14:textId="77777777" w:rsidR="0058207F" w:rsidRPr="00C436F1" w:rsidRDefault="0058207F" w:rsidP="0058207F">
      <w:pPr>
        <w:pStyle w:val="LegalText"/>
        <w:rPr>
          <w:szCs w:val="18"/>
          <w:highlight w:val="green"/>
        </w:rPr>
      </w:pPr>
      <w:r w:rsidRPr="00C436F1">
        <w:rPr>
          <w:szCs w:val="18"/>
        </w:rPr>
        <w:t xml:space="preserve">Information in this guide is subject </w:t>
      </w:r>
      <w:r w:rsidRPr="000E0D31">
        <w:rPr>
          <w:szCs w:val="18"/>
        </w:rPr>
        <w:t>to</w:t>
      </w:r>
      <w:r w:rsidRPr="00C436F1">
        <w:rPr>
          <w:szCs w:val="18"/>
        </w:rPr>
        <w:t xml:space="preserve"> change without notice and does not represent a commitment on the part of </w:t>
      </w:r>
      <w:proofErr w:type="spellStart"/>
      <w:r w:rsidRPr="00C436F1">
        <w:rPr>
          <w:szCs w:val="18"/>
        </w:rPr>
        <w:t>Wolters</w:t>
      </w:r>
      <w:proofErr w:type="spellEnd"/>
      <w:r w:rsidRPr="00C436F1">
        <w:rPr>
          <w:szCs w:val="18"/>
        </w:rPr>
        <w:t xml:space="preserve"> Kluwer Financial Services. </w:t>
      </w:r>
    </w:p>
    <w:p w14:paraId="35FE72C0" w14:textId="77777777" w:rsidR="0058207F" w:rsidRPr="00C436F1" w:rsidRDefault="0058207F" w:rsidP="0058207F">
      <w:pPr>
        <w:pStyle w:val="LegalTextHeading"/>
      </w:pPr>
      <w:r w:rsidRPr="00C436F1">
        <w:t xml:space="preserve">Do Not Reproduce or Transmit </w:t>
      </w:r>
    </w:p>
    <w:p w14:paraId="35FE72C1" w14:textId="77777777" w:rsidR="0058207F" w:rsidRPr="00C436F1" w:rsidRDefault="0058207F" w:rsidP="0058207F">
      <w:pPr>
        <w:pStyle w:val="LegalText"/>
      </w:pPr>
      <w:r>
        <w:t>Unless otherwise specifically authorized in the agreement or license under which this publication has been provided, n</w:t>
      </w:r>
      <w:r w:rsidRPr="00C436F1">
        <w:t xml:space="preserve">o part of this publication may be posted, played, transmitted, distributed, copied or reproduced in any form or by any means, electronic or mechanical, including photocopying, recording, or retaining on any information storage and retrieval system, without prior written permission from </w:t>
      </w:r>
      <w:proofErr w:type="spellStart"/>
      <w:r w:rsidRPr="00C436F1">
        <w:t>Wolters</w:t>
      </w:r>
      <w:proofErr w:type="spellEnd"/>
      <w:r w:rsidRPr="00C436F1">
        <w:t xml:space="preserve"> Kluwer Financial Services.</w:t>
      </w:r>
    </w:p>
    <w:p w14:paraId="35FE72C2" w14:textId="77777777" w:rsidR="0058207F" w:rsidRPr="00C436F1" w:rsidRDefault="0058207F" w:rsidP="0058207F">
      <w:pPr>
        <w:pStyle w:val="LegalText"/>
      </w:pPr>
      <w:r w:rsidRPr="00C436F1">
        <w:t xml:space="preserve">Requests for permission to reproduce </w:t>
      </w:r>
      <w:r w:rsidRPr="000E0D31">
        <w:t>content</w:t>
      </w:r>
      <w:r w:rsidRPr="00C436F1">
        <w:t xml:space="preserve"> should be directed to </w:t>
      </w:r>
      <w:proofErr w:type="spellStart"/>
      <w:r w:rsidRPr="00C436F1">
        <w:t>Wolters</w:t>
      </w:r>
      <w:proofErr w:type="spellEnd"/>
      <w:r w:rsidRPr="00C436F1">
        <w:t xml:space="preserve"> Kluwer Financial Services, Inc., Corporate Legal Department, by telephone at 1-800-397-2341. </w:t>
      </w:r>
    </w:p>
    <w:p w14:paraId="35FE72C3" w14:textId="77777777" w:rsidR="0058207F" w:rsidRPr="00C436F1" w:rsidRDefault="0058207F" w:rsidP="0058207F">
      <w:pPr>
        <w:pStyle w:val="LegalTextHeading"/>
      </w:pPr>
      <w:r w:rsidRPr="00C436F1">
        <w:t>Not a Substitute for Legal Advice</w:t>
      </w:r>
    </w:p>
    <w:p w14:paraId="35FE72C4" w14:textId="77777777" w:rsidR="0058207F" w:rsidRPr="00A9782D" w:rsidRDefault="0058207F" w:rsidP="0058207F">
      <w:pPr>
        <w:pStyle w:val="LegalText"/>
        <w:rPr>
          <w:szCs w:val="18"/>
        </w:rPr>
      </w:pPr>
      <w:r w:rsidRPr="00A9782D">
        <w:rPr>
          <w:szCs w:val="18"/>
        </w:rPr>
        <w:t>This publication is intended to provide accurate and authoritative information about the subject matter covered based upon information available at the time of publication.</w:t>
      </w:r>
      <w:r>
        <w:rPr>
          <w:szCs w:val="18"/>
        </w:rPr>
        <w:t xml:space="preserve"> </w:t>
      </w:r>
      <w:r w:rsidRPr="00A9782D">
        <w:rPr>
          <w:szCs w:val="18"/>
        </w:rPr>
        <w:t xml:space="preserve">Examples given in this publication are for illustrative purposes only. </w:t>
      </w:r>
    </w:p>
    <w:p w14:paraId="35FE72C5" w14:textId="77777777" w:rsidR="0058207F" w:rsidRPr="00C436F1" w:rsidRDefault="0058207F" w:rsidP="0058207F">
      <w:pPr>
        <w:pStyle w:val="LegalText"/>
        <w:rPr>
          <w:szCs w:val="18"/>
        </w:rPr>
      </w:pPr>
      <w:r w:rsidRPr="000E0D31">
        <w:rPr>
          <w:szCs w:val="18"/>
        </w:rPr>
        <w:t>Development</w:t>
      </w:r>
      <w:r w:rsidRPr="00C436F1">
        <w:rPr>
          <w:szCs w:val="18"/>
        </w:rPr>
        <w:t xml:space="preserve"> of this publication and the software (including forms, disclosures, reports, and other documents generated by the software) or other products that it describes was based on </w:t>
      </w:r>
      <w:proofErr w:type="spellStart"/>
      <w:r w:rsidRPr="00C436F1">
        <w:rPr>
          <w:szCs w:val="18"/>
        </w:rPr>
        <w:t>Wolters</w:t>
      </w:r>
      <w:proofErr w:type="spellEnd"/>
      <w:r w:rsidRPr="00C436F1">
        <w:rPr>
          <w:szCs w:val="18"/>
        </w:rPr>
        <w:t xml:space="preserve"> Kluwer Financial Services' understanding of various laws, regulations and commentaries. </w:t>
      </w:r>
      <w:proofErr w:type="spellStart"/>
      <w:r w:rsidRPr="00C436F1">
        <w:rPr>
          <w:szCs w:val="18"/>
        </w:rPr>
        <w:t>Wolters</w:t>
      </w:r>
      <w:proofErr w:type="spellEnd"/>
      <w:r w:rsidRPr="00C436F1">
        <w:rPr>
          <w:szCs w:val="18"/>
        </w:rPr>
        <w:t xml:space="preserve"> Kluwer Financial Services cannot and does not guarantee that its understanding is correct.</w:t>
      </w:r>
      <w:r>
        <w:rPr>
          <w:szCs w:val="18"/>
        </w:rPr>
        <w:t xml:space="preserve"> </w:t>
      </w:r>
    </w:p>
    <w:p w14:paraId="35FE72C6" w14:textId="77777777" w:rsidR="0058207F" w:rsidRPr="00C436F1" w:rsidRDefault="0058207F" w:rsidP="0058207F">
      <w:pPr>
        <w:pStyle w:val="LegalText"/>
        <w:rPr>
          <w:szCs w:val="18"/>
        </w:rPr>
      </w:pPr>
      <w:r w:rsidRPr="00C436F1">
        <w:rPr>
          <w:szCs w:val="18"/>
        </w:rPr>
        <w:t>This publication is not intended, and should not be used, as a substitute for legal, accounting,</w:t>
      </w:r>
      <w:r>
        <w:rPr>
          <w:szCs w:val="18"/>
        </w:rPr>
        <w:t xml:space="preserve"> or other professional advice. </w:t>
      </w:r>
      <w:proofErr w:type="spellStart"/>
      <w:r w:rsidRPr="00C436F1">
        <w:rPr>
          <w:szCs w:val="18"/>
        </w:rPr>
        <w:t>Wolters</w:t>
      </w:r>
      <w:proofErr w:type="spellEnd"/>
      <w:r w:rsidRPr="00C436F1">
        <w:rPr>
          <w:szCs w:val="18"/>
        </w:rPr>
        <w:t xml:space="preserve"> Kluwer Financial Services is not engaged in providing legal, accounting or other professional services.</w:t>
      </w:r>
      <w:r>
        <w:rPr>
          <w:szCs w:val="18"/>
        </w:rPr>
        <w:t xml:space="preserve"> </w:t>
      </w:r>
      <w:r w:rsidRPr="00C436F1">
        <w:rPr>
          <w:szCs w:val="18"/>
        </w:rPr>
        <w:t>If legal or other professional assistance is required, you should seek the service</w:t>
      </w:r>
      <w:r>
        <w:rPr>
          <w:szCs w:val="18"/>
        </w:rPr>
        <w:t xml:space="preserve">s of a competent professional. </w:t>
      </w:r>
      <w:r w:rsidRPr="00C436F1">
        <w:rPr>
          <w:szCs w:val="18"/>
        </w:rPr>
        <w:t xml:space="preserve">We encourage you to seek the advice of your own attorney concerning all legal issues involving the use of this publication and any products </w:t>
      </w:r>
      <w:r>
        <w:rPr>
          <w:szCs w:val="18"/>
        </w:rPr>
        <w:t xml:space="preserve">described in this publication. </w:t>
      </w:r>
      <w:r w:rsidRPr="00C436F1">
        <w:rPr>
          <w:szCs w:val="18"/>
        </w:rPr>
        <w:t xml:space="preserve">If your interpretations or your counsel’s interpretations are contrary to those expressed in this publication, you should </w:t>
      </w:r>
      <w:proofErr w:type="gramStart"/>
      <w:r w:rsidRPr="00C436F1">
        <w:rPr>
          <w:szCs w:val="18"/>
        </w:rPr>
        <w:t>of</w:t>
      </w:r>
      <w:proofErr w:type="gramEnd"/>
      <w:r w:rsidRPr="00C436F1">
        <w:rPr>
          <w:szCs w:val="18"/>
        </w:rPr>
        <w:t xml:space="preserve"> course, follow your/your counsel’s interpretations. </w:t>
      </w:r>
    </w:p>
    <w:p w14:paraId="35FE72C7" w14:textId="77777777" w:rsidR="0058207F" w:rsidRPr="00C436F1" w:rsidRDefault="0058207F" w:rsidP="0058207F">
      <w:pPr>
        <w:pStyle w:val="LegalText"/>
        <w:rPr>
          <w:szCs w:val="18"/>
        </w:rPr>
      </w:pPr>
      <w:r w:rsidRPr="00C436F1">
        <w:rPr>
          <w:szCs w:val="18"/>
        </w:rPr>
        <w:t>The following notice is required by law:</w:t>
      </w:r>
    </w:p>
    <w:p w14:paraId="35FE72C8" w14:textId="77777777" w:rsidR="0058207F" w:rsidRPr="000E0D31" w:rsidRDefault="0058207F" w:rsidP="0058207F">
      <w:pPr>
        <w:pStyle w:val="LegalText"/>
        <w:ind w:left="720"/>
        <w:rPr>
          <w:b/>
          <w:bCs/>
        </w:rPr>
      </w:pPr>
      <w:r w:rsidRPr="000E0D31">
        <w:rPr>
          <w:b/>
          <w:bCs/>
        </w:rPr>
        <w:t xml:space="preserve">WOLTERS KLUWER FINANCIAL SERVICES’ PRODUCTS AND SERVICES ARE NOT A SUBSTITUTE FOR THE ADVICE OF AN ATTORNEY. </w:t>
      </w:r>
    </w:p>
    <w:p w14:paraId="35FE72C9" w14:textId="77777777" w:rsidR="0058207F" w:rsidRDefault="0058207F" w:rsidP="0058207F">
      <w:pPr>
        <w:pStyle w:val="LegalTextHeading"/>
      </w:pPr>
      <w:r w:rsidRPr="00C436F1">
        <w:t xml:space="preserve">Warranty Disclaimer </w:t>
      </w:r>
    </w:p>
    <w:p w14:paraId="35FE72CA" w14:textId="77777777" w:rsidR="0058207F" w:rsidRPr="000E0D31" w:rsidRDefault="0058207F" w:rsidP="0058207F">
      <w:pPr>
        <w:pStyle w:val="LegalText"/>
        <w:rPr>
          <w:b/>
        </w:rPr>
      </w:pPr>
      <w:r w:rsidRPr="000E0D31">
        <w:rPr>
          <w:b/>
        </w:rPr>
        <w:t xml:space="preserve">Except only for the warranties (if any) expressly set forth in the agreement(s) under which this publication is provided (i.e., your agreement or license for the described product), this publication is provided “as is”, and </w:t>
      </w:r>
      <w:proofErr w:type="spellStart"/>
      <w:r w:rsidRPr="000E0D31">
        <w:rPr>
          <w:b/>
        </w:rPr>
        <w:t>Wolters</w:t>
      </w:r>
      <w:proofErr w:type="spellEnd"/>
      <w:r w:rsidRPr="000E0D31">
        <w:rPr>
          <w:b/>
        </w:rPr>
        <w:t xml:space="preserve"> Kluwer Financial Services makes no warranty, express, implied, by description, by sample or otherwise, and in particular and without limitation, makes no implied warranties of merchantability or fitness for purpose. No modifications to this Warranty Disclaimer are authorized unless in writing and signed by the President or a Vice President of the </w:t>
      </w:r>
      <w:proofErr w:type="spellStart"/>
      <w:r w:rsidRPr="000E0D31">
        <w:rPr>
          <w:b/>
        </w:rPr>
        <w:t>Wolters</w:t>
      </w:r>
      <w:proofErr w:type="spellEnd"/>
      <w:r w:rsidRPr="000E0D31">
        <w:rPr>
          <w:b/>
        </w:rPr>
        <w:t xml:space="preserve"> Kluwer Financial Services entity licensing the product described in this publication. </w:t>
      </w:r>
    </w:p>
    <w:p w14:paraId="35FE72CB" w14:textId="77777777" w:rsidR="0058207F" w:rsidRPr="00BD3A01" w:rsidRDefault="0058207F" w:rsidP="0058207F">
      <w:pPr>
        <w:pStyle w:val="LegalTextHeading"/>
        <w:rPr>
          <w:szCs w:val="18"/>
        </w:rPr>
      </w:pPr>
      <w:r w:rsidRPr="00BD3A01">
        <w:rPr>
          <w:szCs w:val="18"/>
        </w:rPr>
        <w:t>Attributions and Acknowledgements</w:t>
      </w:r>
    </w:p>
    <w:p w14:paraId="35FE72CC" w14:textId="77777777" w:rsidR="0021562D" w:rsidRDefault="0021562D" w:rsidP="0021562D">
      <w:pPr>
        <w:pStyle w:val="LegalText"/>
      </w:pPr>
      <w:r>
        <w:t>U.S. Patent No. 7,734,530</w:t>
      </w:r>
    </w:p>
    <w:p w14:paraId="35FE72CD" w14:textId="77777777" w:rsidR="0021562D" w:rsidRDefault="0021562D" w:rsidP="0021562D">
      <w:pPr>
        <w:pStyle w:val="LegalText"/>
      </w:pPr>
      <w:r>
        <w:t xml:space="preserve">AppOne® and </w:t>
      </w:r>
      <w:proofErr w:type="spellStart"/>
      <w:r>
        <w:t>DocOne</w:t>
      </w:r>
      <w:proofErr w:type="spellEnd"/>
      <w:r>
        <w:t xml:space="preserve">® are the registered trademarks of </w:t>
      </w:r>
      <w:proofErr w:type="spellStart"/>
      <w:r>
        <w:t>Wolters</w:t>
      </w:r>
      <w:proofErr w:type="spellEnd"/>
      <w:r>
        <w:t xml:space="preserve"> Kluwer Financial Services, Inc. All other trademarks are the property of their respective owners.</w:t>
      </w:r>
    </w:p>
    <w:p w14:paraId="35FE72CE" w14:textId="77777777" w:rsidR="0021562D" w:rsidRDefault="0021562D" w:rsidP="0021562D">
      <w:pPr>
        <w:pStyle w:val="LegalText"/>
      </w:pPr>
      <w:r>
        <w:t xml:space="preserve">Copyright Information </w:t>
      </w:r>
    </w:p>
    <w:p w14:paraId="35FE72CF" w14:textId="77777777" w:rsidR="0021562D" w:rsidRDefault="002D4477" w:rsidP="0021562D">
      <w:pPr>
        <w:pStyle w:val="LegalText"/>
      </w:pPr>
      <w:r>
        <w:t xml:space="preserve">© </w:t>
      </w:r>
      <w:proofErr w:type="gramStart"/>
      <w:r>
        <w:t xml:space="preserve">2015 </w:t>
      </w:r>
      <w:r w:rsidR="0021562D">
        <w:t xml:space="preserve"> </w:t>
      </w:r>
      <w:proofErr w:type="spellStart"/>
      <w:r w:rsidR="0021562D">
        <w:t>Wolters</w:t>
      </w:r>
      <w:proofErr w:type="spellEnd"/>
      <w:proofErr w:type="gramEnd"/>
      <w:r w:rsidR="0021562D">
        <w:t xml:space="preserve"> Kluwer Financial Services, St. Cloud, Minnesota  </w:t>
      </w:r>
    </w:p>
    <w:p w14:paraId="35FE72D0" w14:textId="77777777" w:rsidR="0021562D" w:rsidRDefault="0021562D" w:rsidP="0021562D">
      <w:pPr>
        <w:pStyle w:val="LegalText"/>
      </w:pPr>
      <w:r>
        <w:t xml:space="preserve">This publication is the confidential information of </w:t>
      </w:r>
      <w:proofErr w:type="spellStart"/>
      <w:r>
        <w:t>Wolters</w:t>
      </w:r>
      <w:proofErr w:type="spellEnd"/>
      <w:r>
        <w:t xml:space="preserve"> Kluwer Financial Services. Distribution of this publication is subject to restrictions in the license or agreement under which this publication is provided to authorized </w:t>
      </w:r>
      <w:proofErr w:type="spellStart"/>
      <w:r>
        <w:t>Wolters</w:t>
      </w:r>
      <w:proofErr w:type="spellEnd"/>
      <w:r>
        <w:t xml:space="preserve"> Kluwer Financial Institution customers.</w:t>
      </w:r>
    </w:p>
    <w:p w14:paraId="35FE72D1" w14:textId="77777777" w:rsidR="002958FA" w:rsidRDefault="0021562D" w:rsidP="0021562D">
      <w:pPr>
        <w:pStyle w:val="LegalText"/>
      </w:pPr>
      <w:r>
        <w:t>All rights reserved.</w:t>
      </w:r>
    </w:p>
    <w:p w14:paraId="35FE72D2" w14:textId="77777777" w:rsidR="002958FA" w:rsidRDefault="002958FA">
      <w:pPr>
        <w:pStyle w:val="LegalText"/>
      </w:pPr>
    </w:p>
    <w:p w14:paraId="35FE72D3" w14:textId="77777777" w:rsidR="009A2A2C" w:rsidRDefault="009A2A2C" w:rsidP="009429EB">
      <w:pPr>
        <w:pStyle w:val="Heading1"/>
      </w:pPr>
      <w:r>
        <w:br w:type="page"/>
      </w:r>
      <w:bookmarkStart w:id="0" w:name="_Toc433964836"/>
      <w:r>
        <w:lastRenderedPageBreak/>
        <w:t xml:space="preserve">Table of </w:t>
      </w:r>
      <w:r w:rsidRPr="007636C5">
        <w:t>Contents</w:t>
      </w:r>
      <w:bookmarkEnd w:id="0"/>
    </w:p>
    <w:p w14:paraId="35FE72D4" w14:textId="77777777" w:rsidR="00613C20" w:rsidRDefault="00613C20">
      <w:pPr>
        <w:pStyle w:val="CoverSubhead"/>
      </w:pPr>
    </w:p>
    <w:p w14:paraId="24B264EE" w14:textId="77777777" w:rsidR="00E45BB0" w:rsidRDefault="00D81F38">
      <w:pPr>
        <w:pStyle w:val="TOC1"/>
        <w:tabs>
          <w:tab w:val="right" w:leader="dot" w:pos="10790"/>
        </w:tabs>
        <w:rPr>
          <w:rFonts w:asciiTheme="minorHAnsi" w:eastAsiaTheme="minorEastAsia" w:hAnsiTheme="minorHAnsi" w:cstheme="minorBidi"/>
          <w:b w:val="0"/>
          <w:noProof/>
          <w:color w:val="auto"/>
          <w:sz w:val="22"/>
          <w:szCs w:val="22"/>
        </w:rPr>
      </w:pPr>
      <w:r>
        <w:rPr>
          <w:b w:val="0"/>
        </w:rPr>
        <w:fldChar w:fldCharType="begin"/>
      </w:r>
      <w:r>
        <w:rPr>
          <w:b w:val="0"/>
        </w:rPr>
        <w:instrText xml:space="preserve"> TOC \o "1-3" \h \z \t "ChapterTitle,1" </w:instrText>
      </w:r>
      <w:r>
        <w:rPr>
          <w:b w:val="0"/>
        </w:rPr>
        <w:fldChar w:fldCharType="separate"/>
      </w:r>
      <w:hyperlink w:anchor="_Toc433964836" w:history="1">
        <w:r w:rsidR="00E45BB0" w:rsidRPr="000F19C3">
          <w:rPr>
            <w:rStyle w:val="Hyperlink"/>
            <w:noProof/>
          </w:rPr>
          <w:t>Table of Contents</w:t>
        </w:r>
        <w:r w:rsidR="00E45BB0">
          <w:rPr>
            <w:noProof/>
            <w:webHidden/>
          </w:rPr>
          <w:tab/>
        </w:r>
        <w:r w:rsidR="00E45BB0">
          <w:rPr>
            <w:noProof/>
            <w:webHidden/>
          </w:rPr>
          <w:fldChar w:fldCharType="begin"/>
        </w:r>
        <w:r w:rsidR="00E45BB0">
          <w:rPr>
            <w:noProof/>
            <w:webHidden/>
          </w:rPr>
          <w:instrText xml:space="preserve"> PAGEREF _Toc433964836 \h </w:instrText>
        </w:r>
        <w:r w:rsidR="00E45BB0">
          <w:rPr>
            <w:noProof/>
            <w:webHidden/>
          </w:rPr>
        </w:r>
        <w:r w:rsidR="00E45BB0">
          <w:rPr>
            <w:noProof/>
            <w:webHidden/>
          </w:rPr>
          <w:fldChar w:fldCharType="separate"/>
        </w:r>
        <w:r w:rsidR="00E45BB0">
          <w:rPr>
            <w:noProof/>
            <w:webHidden/>
          </w:rPr>
          <w:t>iii</w:t>
        </w:r>
        <w:r w:rsidR="00E45BB0">
          <w:rPr>
            <w:noProof/>
            <w:webHidden/>
          </w:rPr>
          <w:fldChar w:fldCharType="end"/>
        </w:r>
      </w:hyperlink>
    </w:p>
    <w:p w14:paraId="6AD6D60D" w14:textId="77777777" w:rsidR="00E45BB0" w:rsidRDefault="007A19FF">
      <w:pPr>
        <w:pStyle w:val="TOC3"/>
        <w:tabs>
          <w:tab w:val="right" w:leader="dot" w:pos="10790"/>
        </w:tabs>
        <w:rPr>
          <w:rFonts w:asciiTheme="minorHAnsi" w:eastAsiaTheme="minorEastAsia" w:hAnsiTheme="minorHAnsi" w:cstheme="minorBidi"/>
          <w:noProof/>
          <w:sz w:val="22"/>
          <w:szCs w:val="22"/>
        </w:rPr>
      </w:pPr>
      <w:hyperlink w:anchor="_Toc433964837" w:history="1">
        <w:r w:rsidR="00E45BB0" w:rsidRPr="000F19C3">
          <w:rPr>
            <w:rStyle w:val="Hyperlink"/>
            <w:noProof/>
          </w:rPr>
          <w:t>RMS - Disable AMC</w:t>
        </w:r>
        <w:r w:rsidR="00E45BB0">
          <w:rPr>
            <w:noProof/>
            <w:webHidden/>
          </w:rPr>
          <w:tab/>
        </w:r>
        <w:r w:rsidR="00E45BB0">
          <w:rPr>
            <w:noProof/>
            <w:webHidden/>
          </w:rPr>
          <w:fldChar w:fldCharType="begin"/>
        </w:r>
        <w:r w:rsidR="00E45BB0">
          <w:rPr>
            <w:noProof/>
            <w:webHidden/>
          </w:rPr>
          <w:instrText xml:space="preserve"> PAGEREF _Toc433964837 \h </w:instrText>
        </w:r>
        <w:r w:rsidR="00E45BB0">
          <w:rPr>
            <w:noProof/>
            <w:webHidden/>
          </w:rPr>
        </w:r>
        <w:r w:rsidR="00E45BB0">
          <w:rPr>
            <w:noProof/>
            <w:webHidden/>
          </w:rPr>
          <w:fldChar w:fldCharType="separate"/>
        </w:r>
        <w:r w:rsidR="00E45BB0">
          <w:rPr>
            <w:noProof/>
            <w:webHidden/>
          </w:rPr>
          <w:t>1</w:t>
        </w:r>
        <w:r w:rsidR="00E45BB0">
          <w:rPr>
            <w:noProof/>
            <w:webHidden/>
          </w:rPr>
          <w:fldChar w:fldCharType="end"/>
        </w:r>
      </w:hyperlink>
    </w:p>
    <w:p w14:paraId="35FE72D7" w14:textId="77777777" w:rsidR="009A2A2C" w:rsidRDefault="00D81F38" w:rsidP="00767DEC">
      <w:pPr>
        <w:rPr>
          <w:szCs w:val="20"/>
        </w:rPr>
      </w:pPr>
      <w:r>
        <w:rPr>
          <w:b/>
        </w:rPr>
        <w:fldChar w:fldCharType="end"/>
      </w:r>
    </w:p>
    <w:p w14:paraId="35FE72D8" w14:textId="77777777" w:rsidR="009A2A2C" w:rsidRDefault="009A2A2C" w:rsidP="000F3039">
      <w:pPr>
        <w:pStyle w:val="BodyText"/>
      </w:pPr>
      <w:r>
        <w:br w:type="page"/>
      </w:r>
    </w:p>
    <w:p w14:paraId="35FE72D9" w14:textId="77777777" w:rsidR="009A2A2C" w:rsidRDefault="009A2A2C" w:rsidP="00C137AF"/>
    <w:p w14:paraId="35FE72DA" w14:textId="77777777" w:rsidR="009A2A2C" w:rsidRDefault="009A2A2C" w:rsidP="00C137AF">
      <w:pPr>
        <w:sectPr w:rsidR="009A2A2C" w:rsidSect="006D3C0E">
          <w:headerReference w:type="even" r:id="rId11"/>
          <w:headerReference w:type="default" r:id="rId12"/>
          <w:footerReference w:type="even" r:id="rId13"/>
          <w:footerReference w:type="default" r:id="rId14"/>
          <w:headerReference w:type="first" r:id="rId15"/>
          <w:footerReference w:type="first" r:id="rId16"/>
          <w:pgSz w:w="12240" w:h="15840" w:code="1"/>
          <w:pgMar w:top="720" w:right="720" w:bottom="720" w:left="720" w:header="907" w:footer="432" w:gutter="0"/>
          <w:pgNumType w:fmt="lowerRoman" w:start="1"/>
          <w:cols w:space="720"/>
          <w:titlePg/>
          <w:docGrid w:linePitch="360"/>
        </w:sectPr>
      </w:pPr>
    </w:p>
    <w:p w14:paraId="5B7B0395" w14:textId="33F042D2" w:rsidR="007D17A1" w:rsidRDefault="007D17A1" w:rsidP="007D17A1">
      <w:pPr>
        <w:pStyle w:val="Heading3"/>
      </w:pPr>
      <w:r>
        <w:lastRenderedPageBreak/>
        <w:t>Ally</w:t>
      </w:r>
      <w:r w:rsidRPr="00E12203">
        <w:t xml:space="preserve"> Commercial Truck </w:t>
      </w:r>
      <w:r>
        <w:t>–</w:t>
      </w:r>
      <w:r w:rsidRPr="00E12203">
        <w:t xml:space="preserve"> </w:t>
      </w:r>
      <w:r>
        <w:t xml:space="preserve">Enable </w:t>
      </w:r>
      <w:r w:rsidRPr="00E12203">
        <w:t>Additional States</w:t>
      </w:r>
    </w:p>
    <w:p w14:paraId="21BA5982" w14:textId="77777777" w:rsidR="007D17A1" w:rsidRDefault="007D17A1" w:rsidP="007D17A1">
      <w:pPr>
        <w:pStyle w:val="BodyText"/>
      </w:pPr>
      <w:bookmarkStart w:id="1" w:name="_GoBack"/>
      <w:bookmarkEnd w:id="1"/>
      <w:r>
        <w:t>We enabled the Ally Commercial Truck program for the states listed below.  Dealerships in these states now have access to the Ally Commercial Truck program.</w:t>
      </w:r>
    </w:p>
    <w:p w14:paraId="05089D68" w14:textId="77777777" w:rsidR="007D17A1" w:rsidRPr="00E12203" w:rsidRDefault="007D17A1" w:rsidP="007D17A1">
      <w:pPr>
        <w:pStyle w:val="BulletBody1"/>
        <w:rPr>
          <w:rStyle w:val="Strong"/>
          <w:rFonts w:ascii="Segoe UI" w:hAnsi="Segoe UI"/>
          <w:bCs w:val="0"/>
        </w:rPr>
      </w:pPr>
      <w:r w:rsidRPr="00E12203">
        <w:rPr>
          <w:rStyle w:val="Strong"/>
          <w:b w:val="0"/>
          <w:color w:val="000000"/>
        </w:rPr>
        <w:t>Alaska</w:t>
      </w:r>
    </w:p>
    <w:p w14:paraId="368B55B4" w14:textId="77777777" w:rsidR="007D17A1" w:rsidRPr="00E12203" w:rsidRDefault="007D17A1" w:rsidP="007D17A1">
      <w:pPr>
        <w:pStyle w:val="BulletBody1"/>
        <w:rPr>
          <w:rStyle w:val="Strong"/>
          <w:rFonts w:ascii="Segoe UI" w:hAnsi="Segoe UI"/>
          <w:bCs w:val="0"/>
        </w:rPr>
      </w:pPr>
      <w:r w:rsidRPr="00E12203">
        <w:rPr>
          <w:rStyle w:val="Strong"/>
          <w:b w:val="0"/>
          <w:color w:val="000000"/>
        </w:rPr>
        <w:t>Alabama</w:t>
      </w:r>
    </w:p>
    <w:p w14:paraId="1A63B9B4" w14:textId="77777777" w:rsidR="007D17A1" w:rsidRPr="00E12203" w:rsidRDefault="007D17A1" w:rsidP="007D17A1">
      <w:pPr>
        <w:pStyle w:val="BulletBody1"/>
        <w:rPr>
          <w:rStyle w:val="Strong"/>
          <w:rFonts w:ascii="Segoe UI" w:hAnsi="Segoe UI"/>
          <w:bCs w:val="0"/>
        </w:rPr>
      </w:pPr>
      <w:r w:rsidRPr="00E12203">
        <w:rPr>
          <w:rStyle w:val="Strong"/>
          <w:b w:val="0"/>
          <w:color w:val="000000"/>
        </w:rPr>
        <w:t>Arkansas</w:t>
      </w:r>
    </w:p>
    <w:p w14:paraId="7ED7E3A9" w14:textId="77777777" w:rsidR="007D17A1" w:rsidRPr="00E12203" w:rsidRDefault="007D17A1" w:rsidP="007D17A1">
      <w:pPr>
        <w:pStyle w:val="BulletBody1"/>
        <w:rPr>
          <w:rStyle w:val="Strong"/>
          <w:rFonts w:ascii="Segoe UI" w:hAnsi="Segoe UI"/>
          <w:bCs w:val="0"/>
        </w:rPr>
      </w:pPr>
      <w:r w:rsidRPr="00E12203">
        <w:rPr>
          <w:rStyle w:val="Strong"/>
          <w:b w:val="0"/>
          <w:color w:val="000000"/>
        </w:rPr>
        <w:t>Colorado</w:t>
      </w:r>
    </w:p>
    <w:p w14:paraId="3B45D038" w14:textId="77777777" w:rsidR="007D17A1" w:rsidRPr="00E12203" w:rsidRDefault="007D17A1" w:rsidP="007D17A1">
      <w:pPr>
        <w:pStyle w:val="BulletBody1"/>
        <w:rPr>
          <w:rFonts w:ascii="Segoe UI" w:hAnsi="Segoe UI"/>
          <w:b/>
        </w:rPr>
      </w:pPr>
      <w:r w:rsidRPr="00E12203">
        <w:rPr>
          <w:rStyle w:val="Strong"/>
          <w:b w:val="0"/>
          <w:color w:val="000000"/>
        </w:rPr>
        <w:t>Connecticut</w:t>
      </w:r>
    </w:p>
    <w:p w14:paraId="0051B7B5" w14:textId="77777777" w:rsidR="007D17A1" w:rsidRPr="00E12203" w:rsidRDefault="007D17A1" w:rsidP="007D17A1">
      <w:pPr>
        <w:pStyle w:val="BulletBody1"/>
        <w:rPr>
          <w:rStyle w:val="Strong"/>
          <w:rFonts w:ascii="Segoe UI" w:hAnsi="Segoe UI"/>
          <w:bCs w:val="0"/>
        </w:rPr>
      </w:pPr>
      <w:r w:rsidRPr="00E12203">
        <w:rPr>
          <w:rStyle w:val="Strong"/>
          <w:b w:val="0"/>
          <w:color w:val="000000"/>
        </w:rPr>
        <w:t>District of Columbia</w:t>
      </w:r>
    </w:p>
    <w:p w14:paraId="5A01598B" w14:textId="77777777" w:rsidR="007D17A1" w:rsidRPr="00E12203" w:rsidRDefault="007D17A1" w:rsidP="007D17A1">
      <w:pPr>
        <w:pStyle w:val="BulletBody1"/>
        <w:rPr>
          <w:rStyle w:val="Strong"/>
          <w:rFonts w:ascii="Segoe UI" w:hAnsi="Segoe UI"/>
          <w:bCs w:val="0"/>
        </w:rPr>
      </w:pPr>
      <w:r w:rsidRPr="00E12203">
        <w:rPr>
          <w:rStyle w:val="Strong"/>
          <w:b w:val="0"/>
          <w:color w:val="000000"/>
        </w:rPr>
        <w:t>Hawaii</w:t>
      </w:r>
    </w:p>
    <w:p w14:paraId="00D50B95" w14:textId="77777777" w:rsidR="007D17A1" w:rsidRPr="00E12203" w:rsidRDefault="007D17A1" w:rsidP="007D17A1">
      <w:pPr>
        <w:pStyle w:val="BulletBody1"/>
        <w:rPr>
          <w:rStyle w:val="Strong"/>
          <w:rFonts w:ascii="Segoe UI" w:hAnsi="Segoe UI"/>
          <w:bCs w:val="0"/>
        </w:rPr>
      </w:pPr>
      <w:r w:rsidRPr="00E12203">
        <w:rPr>
          <w:rStyle w:val="Strong"/>
          <w:b w:val="0"/>
          <w:color w:val="000000"/>
        </w:rPr>
        <w:t>Iowa</w:t>
      </w:r>
    </w:p>
    <w:p w14:paraId="082A0C14" w14:textId="77777777" w:rsidR="007D17A1" w:rsidRPr="00E12203" w:rsidRDefault="007D17A1" w:rsidP="007D17A1">
      <w:pPr>
        <w:pStyle w:val="BulletBody1"/>
        <w:rPr>
          <w:rStyle w:val="Strong"/>
          <w:rFonts w:ascii="Segoe UI" w:hAnsi="Segoe UI"/>
          <w:bCs w:val="0"/>
        </w:rPr>
      </w:pPr>
      <w:r w:rsidRPr="00E12203">
        <w:rPr>
          <w:rStyle w:val="Strong"/>
          <w:b w:val="0"/>
          <w:color w:val="000000"/>
        </w:rPr>
        <w:t>Idaho</w:t>
      </w:r>
    </w:p>
    <w:p w14:paraId="501E108A" w14:textId="77777777" w:rsidR="007D17A1" w:rsidRPr="00E12203" w:rsidRDefault="007D17A1" w:rsidP="007D17A1">
      <w:pPr>
        <w:pStyle w:val="BulletBody1"/>
        <w:rPr>
          <w:rStyle w:val="Strong"/>
          <w:rFonts w:ascii="Segoe UI" w:hAnsi="Segoe UI"/>
          <w:bCs w:val="0"/>
        </w:rPr>
      </w:pPr>
      <w:r w:rsidRPr="00E12203">
        <w:rPr>
          <w:rStyle w:val="Strong"/>
          <w:b w:val="0"/>
          <w:color w:val="000000"/>
        </w:rPr>
        <w:t>Indiana</w:t>
      </w:r>
    </w:p>
    <w:p w14:paraId="2C6D6918" w14:textId="77777777" w:rsidR="007D17A1" w:rsidRPr="00E12203" w:rsidRDefault="007D17A1" w:rsidP="007D17A1">
      <w:pPr>
        <w:pStyle w:val="BulletBody1"/>
        <w:rPr>
          <w:rStyle w:val="Strong"/>
          <w:rFonts w:ascii="Segoe UI" w:hAnsi="Segoe UI"/>
          <w:bCs w:val="0"/>
        </w:rPr>
      </w:pPr>
      <w:r w:rsidRPr="00E12203">
        <w:rPr>
          <w:rStyle w:val="Strong"/>
          <w:b w:val="0"/>
          <w:color w:val="000000"/>
        </w:rPr>
        <w:t>Kansas</w:t>
      </w:r>
    </w:p>
    <w:p w14:paraId="7C658F89" w14:textId="77777777" w:rsidR="007D17A1" w:rsidRPr="00E12203" w:rsidRDefault="007D17A1" w:rsidP="007D17A1">
      <w:pPr>
        <w:pStyle w:val="BulletBody1"/>
        <w:rPr>
          <w:rStyle w:val="Strong"/>
          <w:rFonts w:ascii="Segoe UI" w:hAnsi="Segoe UI"/>
          <w:bCs w:val="0"/>
        </w:rPr>
      </w:pPr>
      <w:r w:rsidRPr="00E12203">
        <w:rPr>
          <w:rStyle w:val="Strong"/>
          <w:b w:val="0"/>
          <w:color w:val="000000"/>
        </w:rPr>
        <w:t>Kentucky</w:t>
      </w:r>
    </w:p>
    <w:p w14:paraId="5F408875" w14:textId="77777777" w:rsidR="007D17A1" w:rsidRPr="00E12203" w:rsidRDefault="007D17A1" w:rsidP="007D17A1">
      <w:pPr>
        <w:pStyle w:val="BulletBody1"/>
        <w:rPr>
          <w:rStyle w:val="Strong"/>
          <w:rFonts w:ascii="Segoe UI" w:hAnsi="Segoe UI"/>
          <w:bCs w:val="0"/>
        </w:rPr>
      </w:pPr>
      <w:r w:rsidRPr="00E12203">
        <w:rPr>
          <w:rStyle w:val="Strong"/>
          <w:b w:val="0"/>
          <w:color w:val="000000"/>
        </w:rPr>
        <w:t>Louisiana</w:t>
      </w:r>
    </w:p>
    <w:p w14:paraId="49BFDCED" w14:textId="77777777" w:rsidR="007D17A1" w:rsidRPr="00E12203" w:rsidRDefault="007D17A1" w:rsidP="007D17A1">
      <w:pPr>
        <w:pStyle w:val="BulletBody1"/>
        <w:rPr>
          <w:rStyle w:val="Strong"/>
          <w:rFonts w:ascii="Segoe UI" w:hAnsi="Segoe UI"/>
          <w:bCs w:val="0"/>
        </w:rPr>
      </w:pPr>
      <w:r w:rsidRPr="00E12203">
        <w:rPr>
          <w:rStyle w:val="Strong"/>
          <w:b w:val="0"/>
          <w:color w:val="000000"/>
        </w:rPr>
        <w:t>Maryland</w:t>
      </w:r>
    </w:p>
    <w:p w14:paraId="608B4391" w14:textId="77777777" w:rsidR="007D17A1" w:rsidRPr="00E12203" w:rsidRDefault="007D17A1" w:rsidP="007D17A1">
      <w:pPr>
        <w:pStyle w:val="BulletBody1"/>
        <w:rPr>
          <w:rStyle w:val="Strong"/>
          <w:rFonts w:ascii="Segoe UI" w:hAnsi="Segoe UI"/>
          <w:bCs w:val="0"/>
        </w:rPr>
      </w:pPr>
      <w:r w:rsidRPr="00E12203">
        <w:rPr>
          <w:rStyle w:val="Strong"/>
          <w:b w:val="0"/>
          <w:color w:val="000000"/>
        </w:rPr>
        <w:t>Maine</w:t>
      </w:r>
    </w:p>
    <w:p w14:paraId="59ABF8DA" w14:textId="77777777" w:rsidR="007D17A1" w:rsidRPr="00E12203" w:rsidRDefault="007D17A1" w:rsidP="007D17A1">
      <w:pPr>
        <w:pStyle w:val="BulletBody1"/>
        <w:rPr>
          <w:rStyle w:val="Strong"/>
          <w:rFonts w:ascii="Segoe UI" w:hAnsi="Segoe UI"/>
          <w:bCs w:val="0"/>
        </w:rPr>
      </w:pPr>
      <w:r w:rsidRPr="00E12203">
        <w:rPr>
          <w:rStyle w:val="Strong"/>
          <w:b w:val="0"/>
          <w:color w:val="000000"/>
        </w:rPr>
        <w:t>Minnesota</w:t>
      </w:r>
    </w:p>
    <w:p w14:paraId="3576A19B" w14:textId="77777777" w:rsidR="007D17A1" w:rsidRPr="00E12203" w:rsidRDefault="007D17A1" w:rsidP="007D17A1">
      <w:pPr>
        <w:pStyle w:val="BulletBody1"/>
        <w:rPr>
          <w:rStyle w:val="Strong"/>
          <w:rFonts w:ascii="Segoe UI" w:hAnsi="Segoe UI"/>
          <w:bCs w:val="0"/>
        </w:rPr>
      </w:pPr>
      <w:r w:rsidRPr="00E12203">
        <w:rPr>
          <w:rStyle w:val="Strong"/>
          <w:b w:val="0"/>
          <w:color w:val="000000"/>
        </w:rPr>
        <w:t>Missouri</w:t>
      </w:r>
    </w:p>
    <w:p w14:paraId="23228C0E" w14:textId="77777777" w:rsidR="007D17A1" w:rsidRPr="00E12203" w:rsidRDefault="007D17A1" w:rsidP="007D17A1">
      <w:pPr>
        <w:pStyle w:val="BulletBody1"/>
        <w:rPr>
          <w:rStyle w:val="Strong"/>
          <w:rFonts w:ascii="Segoe UI" w:hAnsi="Segoe UI"/>
          <w:bCs w:val="0"/>
        </w:rPr>
      </w:pPr>
      <w:r w:rsidRPr="00E12203">
        <w:rPr>
          <w:rStyle w:val="Strong"/>
          <w:b w:val="0"/>
          <w:color w:val="000000"/>
        </w:rPr>
        <w:t>Mississippi</w:t>
      </w:r>
    </w:p>
    <w:p w14:paraId="7F63B944" w14:textId="77777777" w:rsidR="007D17A1" w:rsidRPr="00E12203" w:rsidRDefault="007D17A1" w:rsidP="007D17A1">
      <w:pPr>
        <w:pStyle w:val="BulletBody1"/>
        <w:rPr>
          <w:rStyle w:val="Strong"/>
          <w:rFonts w:ascii="Segoe UI" w:hAnsi="Segoe UI"/>
          <w:bCs w:val="0"/>
        </w:rPr>
      </w:pPr>
      <w:r w:rsidRPr="00E12203">
        <w:rPr>
          <w:rStyle w:val="Strong"/>
          <w:b w:val="0"/>
          <w:color w:val="000000"/>
        </w:rPr>
        <w:t>Montana</w:t>
      </w:r>
    </w:p>
    <w:p w14:paraId="2FC77125" w14:textId="77777777" w:rsidR="007D17A1" w:rsidRPr="00E12203" w:rsidRDefault="007D17A1" w:rsidP="007D17A1">
      <w:pPr>
        <w:pStyle w:val="BulletBody1"/>
        <w:rPr>
          <w:rStyle w:val="Strong"/>
          <w:rFonts w:ascii="Segoe UI" w:hAnsi="Segoe UI"/>
          <w:bCs w:val="0"/>
        </w:rPr>
      </w:pPr>
      <w:r w:rsidRPr="00E12203">
        <w:rPr>
          <w:rStyle w:val="Strong"/>
          <w:b w:val="0"/>
          <w:color w:val="000000"/>
        </w:rPr>
        <w:t>North Dakota</w:t>
      </w:r>
    </w:p>
    <w:p w14:paraId="114C73A2" w14:textId="77777777" w:rsidR="007D17A1" w:rsidRPr="00E12203" w:rsidRDefault="007D17A1" w:rsidP="007D17A1">
      <w:pPr>
        <w:pStyle w:val="BulletBody1"/>
        <w:rPr>
          <w:rStyle w:val="Strong"/>
          <w:rFonts w:ascii="Segoe UI" w:hAnsi="Segoe UI"/>
          <w:bCs w:val="0"/>
        </w:rPr>
      </w:pPr>
      <w:r w:rsidRPr="00E12203">
        <w:rPr>
          <w:rStyle w:val="Strong"/>
          <w:b w:val="0"/>
          <w:color w:val="000000"/>
        </w:rPr>
        <w:t>Nebraska</w:t>
      </w:r>
    </w:p>
    <w:p w14:paraId="3CFCC380" w14:textId="77777777" w:rsidR="007D17A1" w:rsidRPr="00E12203" w:rsidRDefault="007D17A1" w:rsidP="007D17A1">
      <w:pPr>
        <w:pStyle w:val="BulletBody1"/>
        <w:rPr>
          <w:rStyle w:val="Strong"/>
          <w:rFonts w:ascii="Segoe UI" w:hAnsi="Segoe UI"/>
          <w:bCs w:val="0"/>
        </w:rPr>
      </w:pPr>
      <w:r w:rsidRPr="00E12203">
        <w:rPr>
          <w:rStyle w:val="Strong"/>
          <w:b w:val="0"/>
          <w:color w:val="000000"/>
        </w:rPr>
        <w:t>New Hampshire</w:t>
      </w:r>
    </w:p>
    <w:p w14:paraId="47E4E170" w14:textId="77777777" w:rsidR="007D17A1" w:rsidRPr="00E12203" w:rsidRDefault="007D17A1" w:rsidP="007D17A1">
      <w:pPr>
        <w:pStyle w:val="BulletBody1"/>
        <w:rPr>
          <w:rStyle w:val="Strong"/>
          <w:rFonts w:ascii="Segoe UI" w:hAnsi="Segoe UI"/>
          <w:bCs w:val="0"/>
        </w:rPr>
      </w:pPr>
      <w:r w:rsidRPr="00E12203">
        <w:rPr>
          <w:rStyle w:val="Strong"/>
          <w:b w:val="0"/>
          <w:color w:val="000000"/>
        </w:rPr>
        <w:t>New Mexico</w:t>
      </w:r>
    </w:p>
    <w:p w14:paraId="32A95AA8" w14:textId="77777777" w:rsidR="007D17A1" w:rsidRPr="00E12203" w:rsidRDefault="007D17A1" w:rsidP="007D17A1">
      <w:pPr>
        <w:pStyle w:val="BulletBody1"/>
        <w:rPr>
          <w:rStyle w:val="Strong"/>
          <w:rFonts w:ascii="Segoe UI" w:hAnsi="Segoe UI"/>
          <w:bCs w:val="0"/>
        </w:rPr>
      </w:pPr>
      <w:r w:rsidRPr="00E12203">
        <w:rPr>
          <w:rStyle w:val="Strong"/>
          <w:b w:val="0"/>
          <w:color w:val="000000"/>
        </w:rPr>
        <w:t>Nevada</w:t>
      </w:r>
    </w:p>
    <w:p w14:paraId="2607B81F" w14:textId="77777777" w:rsidR="007D17A1" w:rsidRPr="00E12203" w:rsidRDefault="007D17A1" w:rsidP="007D17A1">
      <w:pPr>
        <w:pStyle w:val="BulletBody1"/>
        <w:rPr>
          <w:rStyle w:val="Strong"/>
          <w:rFonts w:ascii="Segoe UI" w:hAnsi="Segoe UI"/>
          <w:bCs w:val="0"/>
        </w:rPr>
      </w:pPr>
      <w:r w:rsidRPr="00E12203">
        <w:rPr>
          <w:rStyle w:val="Strong"/>
          <w:b w:val="0"/>
          <w:color w:val="000000"/>
        </w:rPr>
        <w:t>Oklahoma</w:t>
      </w:r>
    </w:p>
    <w:p w14:paraId="112F55FB" w14:textId="77777777" w:rsidR="007D17A1" w:rsidRPr="00E12203" w:rsidRDefault="007D17A1" w:rsidP="007D17A1">
      <w:pPr>
        <w:pStyle w:val="BulletBody1"/>
        <w:rPr>
          <w:rStyle w:val="Strong"/>
          <w:rFonts w:ascii="Segoe UI" w:hAnsi="Segoe UI"/>
          <w:bCs w:val="0"/>
        </w:rPr>
      </w:pPr>
      <w:r w:rsidRPr="00E12203">
        <w:rPr>
          <w:rStyle w:val="Strong"/>
          <w:b w:val="0"/>
          <w:color w:val="000000"/>
        </w:rPr>
        <w:t>Oregon</w:t>
      </w:r>
    </w:p>
    <w:p w14:paraId="6002340E" w14:textId="77777777" w:rsidR="007D17A1" w:rsidRPr="00E12203" w:rsidRDefault="007D17A1" w:rsidP="007D17A1">
      <w:pPr>
        <w:pStyle w:val="BulletBody1"/>
        <w:rPr>
          <w:rStyle w:val="Strong"/>
          <w:rFonts w:ascii="Segoe UI" w:hAnsi="Segoe UI"/>
          <w:bCs w:val="0"/>
        </w:rPr>
      </w:pPr>
      <w:r w:rsidRPr="00E12203">
        <w:rPr>
          <w:rStyle w:val="Strong"/>
          <w:b w:val="0"/>
          <w:color w:val="000000"/>
        </w:rPr>
        <w:t>Puerto Rico</w:t>
      </w:r>
    </w:p>
    <w:p w14:paraId="4F93EDED" w14:textId="77777777" w:rsidR="007D17A1" w:rsidRPr="00E12203" w:rsidRDefault="007D17A1" w:rsidP="007D17A1">
      <w:pPr>
        <w:pStyle w:val="BulletBody1"/>
        <w:rPr>
          <w:rStyle w:val="Strong"/>
          <w:rFonts w:ascii="Segoe UI" w:hAnsi="Segoe UI"/>
          <w:bCs w:val="0"/>
        </w:rPr>
      </w:pPr>
      <w:r w:rsidRPr="00E12203">
        <w:rPr>
          <w:rStyle w:val="Strong"/>
          <w:b w:val="0"/>
          <w:color w:val="000000"/>
        </w:rPr>
        <w:t>Rhode Island</w:t>
      </w:r>
    </w:p>
    <w:p w14:paraId="791B8C10" w14:textId="77777777" w:rsidR="007D17A1" w:rsidRPr="00E12203" w:rsidRDefault="007D17A1" w:rsidP="007D17A1">
      <w:pPr>
        <w:pStyle w:val="BulletBody1"/>
        <w:rPr>
          <w:rStyle w:val="Strong"/>
          <w:rFonts w:ascii="Segoe UI" w:hAnsi="Segoe UI"/>
          <w:bCs w:val="0"/>
        </w:rPr>
      </w:pPr>
      <w:r w:rsidRPr="00E12203">
        <w:rPr>
          <w:rStyle w:val="Strong"/>
          <w:b w:val="0"/>
          <w:color w:val="000000"/>
        </w:rPr>
        <w:t>South Dakota</w:t>
      </w:r>
    </w:p>
    <w:p w14:paraId="30D94264" w14:textId="77777777" w:rsidR="007D17A1" w:rsidRPr="00E12203" w:rsidRDefault="007D17A1" w:rsidP="007D17A1">
      <w:pPr>
        <w:pStyle w:val="BulletBody1"/>
        <w:rPr>
          <w:rStyle w:val="Strong"/>
          <w:rFonts w:ascii="Segoe UI" w:hAnsi="Segoe UI"/>
          <w:bCs w:val="0"/>
        </w:rPr>
      </w:pPr>
      <w:r w:rsidRPr="00E12203">
        <w:rPr>
          <w:rStyle w:val="Strong"/>
          <w:b w:val="0"/>
          <w:color w:val="000000"/>
        </w:rPr>
        <w:t>Tennessee</w:t>
      </w:r>
    </w:p>
    <w:p w14:paraId="19D4C47B" w14:textId="77777777" w:rsidR="007D17A1" w:rsidRPr="00E12203" w:rsidRDefault="007D17A1" w:rsidP="007D17A1">
      <w:pPr>
        <w:pStyle w:val="BulletBody1"/>
        <w:rPr>
          <w:rStyle w:val="Strong"/>
          <w:rFonts w:ascii="Segoe UI" w:hAnsi="Segoe UI"/>
          <w:bCs w:val="0"/>
        </w:rPr>
      </w:pPr>
      <w:r w:rsidRPr="00E12203">
        <w:rPr>
          <w:rStyle w:val="Strong"/>
          <w:b w:val="0"/>
          <w:color w:val="000000"/>
        </w:rPr>
        <w:t>Utah</w:t>
      </w:r>
    </w:p>
    <w:p w14:paraId="12826779" w14:textId="77777777" w:rsidR="007D17A1" w:rsidRPr="00E12203" w:rsidRDefault="007D17A1" w:rsidP="007D17A1">
      <w:pPr>
        <w:pStyle w:val="BulletBody1"/>
        <w:rPr>
          <w:rStyle w:val="Strong"/>
          <w:rFonts w:ascii="Segoe UI" w:hAnsi="Segoe UI"/>
          <w:bCs w:val="0"/>
        </w:rPr>
      </w:pPr>
      <w:r w:rsidRPr="00E12203">
        <w:rPr>
          <w:rStyle w:val="Strong"/>
          <w:b w:val="0"/>
          <w:color w:val="000000"/>
        </w:rPr>
        <w:t>Virginia</w:t>
      </w:r>
    </w:p>
    <w:p w14:paraId="2FC836B2" w14:textId="77777777" w:rsidR="007D17A1" w:rsidRPr="00E12203" w:rsidRDefault="007D17A1" w:rsidP="007D17A1">
      <w:pPr>
        <w:pStyle w:val="BulletBody1"/>
        <w:rPr>
          <w:rStyle w:val="Strong"/>
          <w:rFonts w:ascii="Segoe UI" w:hAnsi="Segoe UI"/>
          <w:bCs w:val="0"/>
        </w:rPr>
      </w:pPr>
      <w:r w:rsidRPr="00E12203">
        <w:rPr>
          <w:rStyle w:val="Strong"/>
          <w:b w:val="0"/>
          <w:color w:val="000000"/>
        </w:rPr>
        <w:t>Virgin Islands</w:t>
      </w:r>
    </w:p>
    <w:p w14:paraId="2EE704CF" w14:textId="77777777" w:rsidR="007D17A1" w:rsidRPr="00E12203" w:rsidRDefault="007D17A1" w:rsidP="007D17A1">
      <w:pPr>
        <w:pStyle w:val="BulletBody1"/>
        <w:rPr>
          <w:rStyle w:val="Strong"/>
          <w:rFonts w:ascii="Segoe UI" w:hAnsi="Segoe UI"/>
          <w:bCs w:val="0"/>
        </w:rPr>
      </w:pPr>
      <w:r w:rsidRPr="00E12203">
        <w:rPr>
          <w:rStyle w:val="Strong"/>
          <w:b w:val="0"/>
          <w:color w:val="000000"/>
        </w:rPr>
        <w:lastRenderedPageBreak/>
        <w:t>Vermont</w:t>
      </w:r>
    </w:p>
    <w:p w14:paraId="6FB0513D" w14:textId="77777777" w:rsidR="007D17A1" w:rsidRPr="00E12203" w:rsidRDefault="007D17A1" w:rsidP="007D17A1">
      <w:pPr>
        <w:pStyle w:val="BulletBody1"/>
        <w:rPr>
          <w:rStyle w:val="Strong"/>
          <w:rFonts w:ascii="Segoe UI" w:hAnsi="Segoe UI"/>
          <w:bCs w:val="0"/>
        </w:rPr>
      </w:pPr>
      <w:r w:rsidRPr="00E12203">
        <w:rPr>
          <w:rStyle w:val="Strong"/>
          <w:b w:val="0"/>
          <w:color w:val="000000"/>
        </w:rPr>
        <w:t>Washington</w:t>
      </w:r>
    </w:p>
    <w:p w14:paraId="5A297B68" w14:textId="77777777" w:rsidR="007D17A1" w:rsidRPr="00E12203" w:rsidRDefault="007D17A1" w:rsidP="007D17A1">
      <w:pPr>
        <w:pStyle w:val="BulletBody1"/>
        <w:rPr>
          <w:rStyle w:val="Strong"/>
          <w:rFonts w:ascii="Segoe UI" w:hAnsi="Segoe UI"/>
          <w:bCs w:val="0"/>
        </w:rPr>
      </w:pPr>
      <w:r w:rsidRPr="00E12203">
        <w:rPr>
          <w:rStyle w:val="Strong"/>
          <w:b w:val="0"/>
          <w:color w:val="000000"/>
        </w:rPr>
        <w:t>Wisconsin</w:t>
      </w:r>
    </w:p>
    <w:p w14:paraId="04703481" w14:textId="77777777" w:rsidR="007D17A1" w:rsidRPr="00E12203" w:rsidRDefault="007D17A1" w:rsidP="007D17A1">
      <w:pPr>
        <w:pStyle w:val="BulletBody1"/>
        <w:rPr>
          <w:rStyle w:val="Strong"/>
          <w:rFonts w:ascii="Segoe UI" w:hAnsi="Segoe UI"/>
          <w:bCs w:val="0"/>
        </w:rPr>
      </w:pPr>
      <w:r w:rsidRPr="00E12203">
        <w:rPr>
          <w:rStyle w:val="Strong"/>
          <w:b w:val="0"/>
          <w:color w:val="000000"/>
        </w:rPr>
        <w:t>West Virginia</w:t>
      </w:r>
    </w:p>
    <w:p w14:paraId="5F9AE5AB" w14:textId="77777777" w:rsidR="007D17A1" w:rsidRPr="00E12203" w:rsidRDefault="007D17A1" w:rsidP="007D17A1">
      <w:pPr>
        <w:pStyle w:val="BulletBody1"/>
        <w:rPr>
          <w:rFonts w:ascii="Segoe UI" w:hAnsi="Segoe UI"/>
          <w:b/>
        </w:rPr>
      </w:pPr>
      <w:r w:rsidRPr="00E12203">
        <w:rPr>
          <w:rStyle w:val="Strong"/>
          <w:b w:val="0"/>
          <w:color w:val="000000"/>
        </w:rPr>
        <w:t>Wyoming</w:t>
      </w:r>
    </w:p>
    <w:p w14:paraId="5469C2C9" w14:textId="77777777" w:rsidR="007D17A1" w:rsidRDefault="007D17A1" w:rsidP="007D17A1">
      <w:pPr>
        <w:pStyle w:val="GraphicNoCaption"/>
      </w:pPr>
      <w:r>
        <w:rPr>
          <w:noProof/>
        </w:rPr>
        <w:drawing>
          <wp:inline distT="0" distB="0" distL="0" distR="0" wp14:anchorId="786287E9" wp14:editId="7704EF40">
            <wp:extent cx="5715000" cy="1706586"/>
            <wp:effectExtent l="19050" t="19050" r="19050" b="27305"/>
            <wp:docPr id="3" name="Picture 3" descr="cid:image002.png@01D1367D.FAE33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1367D.FAE33060"/>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5715000" cy="1706586"/>
                    </a:xfrm>
                    <a:prstGeom prst="rect">
                      <a:avLst/>
                    </a:prstGeom>
                    <a:noFill/>
                    <a:ln>
                      <a:solidFill>
                        <a:schemeClr val="accent1"/>
                      </a:solidFill>
                    </a:ln>
                  </pic:spPr>
                </pic:pic>
              </a:graphicData>
            </a:graphic>
          </wp:inline>
        </w:drawing>
      </w:r>
    </w:p>
    <w:p w14:paraId="1D1BA6E9" w14:textId="56EBBFE4" w:rsidR="00570E31" w:rsidRDefault="00570E31" w:rsidP="00570E31">
      <w:pPr>
        <w:pStyle w:val="GraphicNoCaption"/>
      </w:pPr>
    </w:p>
    <w:p w14:paraId="35FE72E1" w14:textId="2D2D771B" w:rsidR="008016CB" w:rsidRPr="007F7D63" w:rsidRDefault="008D0C41" w:rsidP="007F7D63">
      <w:pPr>
        <w:pStyle w:val="GraphicNoCaption"/>
      </w:pPr>
      <w:r>
        <w:br w:type="page"/>
      </w:r>
    </w:p>
    <w:p w14:paraId="35FE72E2" w14:textId="77777777" w:rsidR="000D73AB" w:rsidRDefault="000D73AB" w:rsidP="00885AFE">
      <w:pPr>
        <w:pStyle w:val="BrandFamily"/>
      </w:pPr>
    </w:p>
    <w:p w14:paraId="35FE72E3" w14:textId="77777777" w:rsidR="009A2A2C" w:rsidRDefault="009A2A2C" w:rsidP="00C137AF"/>
    <w:p w14:paraId="35FE72E4" w14:textId="2912554B" w:rsidR="009A2A2C" w:rsidRDefault="0021562D" w:rsidP="00C137AF">
      <w:r>
        <w:rPr>
          <w:noProof/>
        </w:rPr>
        <w:drawing>
          <wp:anchor distT="0" distB="0" distL="114300" distR="114300" simplePos="0" relativeHeight="251658240" behindDoc="1" locked="0" layoutInCell="1" allowOverlap="1" wp14:anchorId="35FE72E9" wp14:editId="35FE72EA">
            <wp:simplePos x="0" y="0"/>
            <wp:positionH relativeFrom="column">
              <wp:posOffset>-657225</wp:posOffset>
            </wp:positionH>
            <wp:positionV relativeFrom="paragraph">
              <wp:posOffset>-466725</wp:posOffset>
            </wp:positionV>
            <wp:extent cx="6858000" cy="8949690"/>
            <wp:effectExtent l="0" t="0" r="0" b="3810"/>
            <wp:wrapNone/>
            <wp:docPr id="7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858000" cy="89496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0" locked="0" layoutInCell="1" allowOverlap="1" wp14:anchorId="35FE72EB" wp14:editId="35FE72EC">
                <wp:simplePos x="0" y="0"/>
                <wp:positionH relativeFrom="column">
                  <wp:posOffset>152400</wp:posOffset>
                </wp:positionH>
                <wp:positionV relativeFrom="paragraph">
                  <wp:posOffset>3601085</wp:posOffset>
                </wp:positionV>
                <wp:extent cx="5229225" cy="3609975"/>
                <wp:effectExtent l="9525" t="9525" r="9525" b="9525"/>
                <wp:wrapNone/>
                <wp:docPr id="6"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9225" cy="3609975"/>
                        </a:xfrm>
                        <a:prstGeom prst="rect">
                          <a:avLst/>
                        </a:prstGeom>
                        <a:solidFill>
                          <a:srgbClr val="FFFFFF">
                            <a:alpha val="0"/>
                          </a:srgbClr>
                        </a:solidFill>
                        <a:ln w="9525">
                          <a:solidFill>
                            <a:srgbClr val="000000"/>
                          </a:solidFill>
                          <a:miter lim="800000"/>
                          <a:headEnd/>
                          <a:tailEnd/>
                        </a:ln>
                      </wps:spPr>
                      <wps:txbx>
                        <w:txbxContent>
                          <w:p w14:paraId="35FE730F" w14:textId="77777777" w:rsidR="00565D99" w:rsidRPr="008C0B53" w:rsidRDefault="00565D99" w:rsidP="00C513BA">
                            <w:pPr>
                              <w:rPr>
                                <w:rFonts w:cs="Arial"/>
                                <w:color w:val="FFFFFF"/>
                                <w:sz w:val="18"/>
                                <w:szCs w:val="18"/>
                              </w:rPr>
                            </w:pPr>
                            <w:r w:rsidRPr="008C0B53">
                              <w:rPr>
                                <w:b/>
                                <w:color w:val="FFFFFF"/>
                                <w:sz w:val="18"/>
                                <w:szCs w:val="18"/>
                              </w:rPr>
                              <w:t xml:space="preserve">About </w:t>
                            </w:r>
                            <w:proofErr w:type="spellStart"/>
                            <w:r w:rsidRPr="008C0B53">
                              <w:rPr>
                                <w:b/>
                                <w:color w:val="FFFFFF"/>
                                <w:sz w:val="18"/>
                                <w:szCs w:val="18"/>
                              </w:rPr>
                              <w:t>Wolters</w:t>
                            </w:r>
                            <w:proofErr w:type="spellEnd"/>
                            <w:r w:rsidRPr="008C0B53">
                              <w:rPr>
                                <w:b/>
                                <w:color w:val="FFFFFF"/>
                                <w:sz w:val="18"/>
                                <w:szCs w:val="18"/>
                              </w:rPr>
                              <w:t xml:space="preserve"> Kluwer Financial Services</w:t>
                            </w:r>
                            <w:r w:rsidRPr="008C0B53">
                              <w:rPr>
                                <w:color w:val="FFFFFF"/>
                                <w:sz w:val="18"/>
                                <w:szCs w:val="18"/>
                              </w:rPr>
                              <w:t xml:space="preserve"> - </w:t>
                            </w:r>
                            <w:r w:rsidRPr="008C0B53">
                              <w:rPr>
                                <w:rFonts w:cs="Arial"/>
                                <w:color w:val="FFFFFF"/>
                                <w:sz w:val="18"/>
                                <w:szCs w:val="18"/>
                              </w:rPr>
                              <w:t xml:space="preserve">Whether complying with regulatory requirements or managing financial transactions, addressing a single key risk, or working toward a holistic enterprise risk management strategy, </w:t>
                            </w:r>
                            <w:hyperlink r:id="rId20" w:history="1">
                              <w:proofErr w:type="spellStart"/>
                              <w:r w:rsidRPr="008C0B53">
                                <w:rPr>
                                  <w:rFonts w:cs="Arial"/>
                                  <w:color w:val="FFFFFF"/>
                                  <w:sz w:val="18"/>
                                  <w:szCs w:val="18"/>
                                </w:rPr>
                                <w:t>Wolters</w:t>
                              </w:r>
                              <w:proofErr w:type="spellEnd"/>
                              <w:r w:rsidRPr="008C0B53">
                                <w:rPr>
                                  <w:rFonts w:cs="Arial"/>
                                  <w:color w:val="FFFFFF"/>
                                  <w:sz w:val="18"/>
                                  <w:szCs w:val="18"/>
                                </w:rPr>
                                <w:t xml:space="preserve"> Kluwer Financial Services</w:t>
                              </w:r>
                            </w:hyperlink>
                            <w:r w:rsidRPr="008C0B53">
                              <w:rPr>
                                <w:rFonts w:cs="Arial"/>
                                <w:color w:val="FFFFFF"/>
                                <w:sz w:val="18"/>
                                <w:szCs w:val="18"/>
                              </w:rPr>
                              <w:t xml:space="preserve"> works with more than 15,000 customers worldwide to help them successfully navigate regulatory complexity, optimize risk and financial performance, and manage data to support critical decisions. </w:t>
                            </w:r>
                            <w:proofErr w:type="spellStart"/>
                            <w:r w:rsidRPr="008C0B53">
                              <w:rPr>
                                <w:rFonts w:cs="Arial"/>
                                <w:color w:val="FFFFFF"/>
                                <w:sz w:val="18"/>
                                <w:szCs w:val="18"/>
                              </w:rPr>
                              <w:t>Wolters</w:t>
                            </w:r>
                            <w:proofErr w:type="spellEnd"/>
                            <w:r w:rsidRPr="008C0B53">
                              <w:rPr>
                                <w:rFonts w:cs="Arial"/>
                                <w:color w:val="FFFFFF"/>
                                <w:sz w:val="18"/>
                                <w:szCs w:val="18"/>
                              </w:rPr>
                              <w:t xml:space="preserve"> Kluwer Financial Services provides risk management, compliance, finance and audit solutions that help financial organizations improve efficiency and effectiveness across their enterprise. With more than 30 offices in 20 countries, the company’s prominent brands include: AppOne®, </w:t>
                            </w:r>
                            <w:r w:rsidRPr="008C0B53">
                              <w:rPr>
                                <w:rFonts w:cs="Arial"/>
                                <w:i/>
                                <w:iCs/>
                                <w:color w:val="FFFFFF"/>
                                <w:sz w:val="18"/>
                                <w:szCs w:val="18"/>
                              </w:rPr>
                              <w:t>ARC</w:t>
                            </w:r>
                            <w:r w:rsidRPr="008C0B53">
                              <w:rPr>
                                <w:rFonts w:cs="Arial"/>
                                <w:color w:val="FFFFFF"/>
                                <w:sz w:val="18"/>
                                <w:szCs w:val="18"/>
                              </w:rPr>
                              <w:t xml:space="preserve"> Logics®, </w:t>
                            </w:r>
                            <w:proofErr w:type="spellStart"/>
                            <w:r w:rsidRPr="008C0B53">
                              <w:rPr>
                                <w:rFonts w:cs="Arial"/>
                                <w:color w:val="FFFFFF"/>
                                <w:sz w:val="18"/>
                                <w:szCs w:val="18"/>
                              </w:rPr>
                              <w:t>AuthenticWeb</w:t>
                            </w:r>
                            <w:proofErr w:type="spellEnd"/>
                            <w:r w:rsidRPr="008C0B53">
                              <w:rPr>
                                <w:rFonts w:cs="Arial"/>
                                <w:color w:val="FFFFFF"/>
                                <w:sz w:val="18"/>
                                <w:szCs w:val="18"/>
                              </w:rPr>
                              <w:t xml:space="preserve">™, Bankers Systems, Capital Changes, CASH Suite™, </w:t>
                            </w:r>
                            <w:proofErr w:type="spellStart"/>
                            <w:r w:rsidRPr="008C0B53">
                              <w:rPr>
                                <w:rFonts w:cs="Arial"/>
                                <w:color w:val="FFFFFF"/>
                                <w:sz w:val="18"/>
                                <w:szCs w:val="18"/>
                              </w:rPr>
                              <w:t>FRSGlobal</w:t>
                            </w:r>
                            <w:proofErr w:type="spellEnd"/>
                            <w:r w:rsidRPr="008C0B53">
                              <w:rPr>
                                <w:rFonts w:cs="Arial"/>
                                <w:color w:val="FFFFFF"/>
                                <w:sz w:val="18"/>
                                <w:szCs w:val="18"/>
                              </w:rPr>
                              <w:t xml:space="preserve">, </w:t>
                            </w:r>
                            <w:proofErr w:type="spellStart"/>
                            <w:r w:rsidRPr="008C0B53">
                              <w:rPr>
                                <w:rFonts w:cs="Arial"/>
                                <w:color w:val="FFFFFF"/>
                                <w:sz w:val="18"/>
                                <w:szCs w:val="18"/>
                              </w:rPr>
                              <w:t>FinArch</w:t>
                            </w:r>
                            <w:proofErr w:type="spellEnd"/>
                            <w:r w:rsidRPr="008C0B53">
                              <w:rPr>
                                <w:rFonts w:cs="Arial"/>
                                <w:color w:val="FFFFFF"/>
                                <w:sz w:val="18"/>
                                <w:szCs w:val="18"/>
                              </w:rPr>
                              <w:t>,</w:t>
                            </w:r>
                            <w:r w:rsidRPr="008C0B53">
                              <w:rPr>
                                <w:color w:val="FFFFFF"/>
                                <w:sz w:val="18"/>
                                <w:szCs w:val="18"/>
                              </w:rPr>
                              <w:t xml:space="preserve"> </w:t>
                            </w:r>
                            <w:proofErr w:type="spellStart"/>
                            <w:r w:rsidRPr="008C0B53">
                              <w:rPr>
                                <w:rFonts w:cs="Arial"/>
                                <w:color w:val="FFFFFF"/>
                                <w:sz w:val="18"/>
                                <w:szCs w:val="18"/>
                              </w:rPr>
                              <w:t>GainsKeeper</w:t>
                            </w:r>
                            <w:proofErr w:type="spellEnd"/>
                            <w:r w:rsidRPr="008C0B53">
                              <w:rPr>
                                <w:rFonts w:cs="Arial"/>
                                <w:color w:val="FFFFFF"/>
                                <w:sz w:val="18"/>
                                <w:szCs w:val="18"/>
                              </w:rPr>
                              <w:t xml:space="preserve">®, NILS®, </w:t>
                            </w:r>
                            <w:proofErr w:type="spellStart"/>
                            <w:r w:rsidRPr="008C0B53">
                              <w:rPr>
                                <w:rFonts w:cs="Arial"/>
                                <w:color w:val="FFFFFF"/>
                                <w:sz w:val="18"/>
                                <w:szCs w:val="18"/>
                              </w:rPr>
                              <w:t>TeamMate</w:t>
                            </w:r>
                            <w:proofErr w:type="spellEnd"/>
                            <w:r w:rsidRPr="008C0B53">
                              <w:rPr>
                                <w:rFonts w:cs="Arial"/>
                                <w:color w:val="FFFFFF"/>
                                <w:sz w:val="18"/>
                                <w:szCs w:val="18"/>
                              </w:rPr>
                              <w:t xml:space="preserve">®, Uniform Forms™, and VMP® Mortgage Solutions. </w:t>
                            </w:r>
                            <w:proofErr w:type="spellStart"/>
                            <w:r w:rsidRPr="008C0B53">
                              <w:rPr>
                                <w:rFonts w:cs="Arial"/>
                                <w:color w:val="FFFFFF"/>
                                <w:sz w:val="18"/>
                                <w:szCs w:val="18"/>
                              </w:rPr>
                              <w:t>Wolters</w:t>
                            </w:r>
                            <w:proofErr w:type="spellEnd"/>
                            <w:r w:rsidRPr="008C0B53">
                              <w:rPr>
                                <w:rFonts w:cs="Arial"/>
                                <w:color w:val="FFFFFF"/>
                                <w:sz w:val="18"/>
                                <w:szCs w:val="18"/>
                              </w:rPr>
                              <w:t xml:space="preserve"> Kluwer Financial Services is part of </w:t>
                            </w:r>
                            <w:hyperlink r:id="rId21" w:tgtFrame="_parent" w:tooltip="blocked::http://www.wolterskluwer.com/&#10;http://www.wolterskluwer.com/" w:history="1">
                              <w:proofErr w:type="spellStart"/>
                              <w:r w:rsidRPr="008C0B53">
                                <w:rPr>
                                  <w:rFonts w:cs="Arial"/>
                                  <w:color w:val="FFFFFF"/>
                                  <w:sz w:val="18"/>
                                  <w:szCs w:val="18"/>
                                  <w:u w:val="single"/>
                                </w:rPr>
                                <w:t>Wolters</w:t>
                              </w:r>
                              <w:proofErr w:type="spellEnd"/>
                              <w:r w:rsidRPr="008C0B53">
                                <w:rPr>
                                  <w:rFonts w:cs="Arial"/>
                                  <w:color w:val="FFFFFF"/>
                                  <w:sz w:val="18"/>
                                  <w:szCs w:val="18"/>
                                  <w:u w:val="single"/>
                                </w:rPr>
                                <w:t xml:space="preserve"> Kluwer</w:t>
                              </w:r>
                            </w:hyperlink>
                            <w:r w:rsidRPr="008C0B53">
                              <w:rPr>
                                <w:rFonts w:cs="Arial"/>
                                <w:color w:val="FFFFFF"/>
                                <w:sz w:val="18"/>
                                <w:szCs w:val="18"/>
                              </w:rPr>
                              <w:t>, a leading global information services and solutions provid</w:t>
                            </w:r>
                            <w:r>
                              <w:rPr>
                                <w:rFonts w:cs="Arial"/>
                                <w:color w:val="FFFFFF"/>
                                <w:sz w:val="18"/>
                                <w:szCs w:val="18"/>
                              </w:rPr>
                              <w:t>er with annual revenues of (2014</w:t>
                            </w:r>
                            <w:r w:rsidRPr="008C0B53">
                              <w:rPr>
                                <w:rFonts w:cs="Arial"/>
                                <w:color w:val="FFFFFF"/>
                                <w:sz w:val="18"/>
                                <w:szCs w:val="18"/>
                              </w:rPr>
                              <w:t xml:space="preserve">) €3.6 billion ($4.9 billion) and approximately 19,000 employees worldwide. Please visit our </w:t>
                            </w:r>
                            <w:hyperlink r:id="rId22" w:tgtFrame="_parent" w:tooltip="http://www.wolterskluwerfs.com/About/About.html" w:history="1">
                              <w:r w:rsidRPr="008C0B53">
                                <w:rPr>
                                  <w:rFonts w:cs="Arial"/>
                                  <w:color w:val="FFFFFF"/>
                                  <w:sz w:val="18"/>
                                  <w:szCs w:val="18"/>
                                  <w:u w:val="single"/>
                                </w:rPr>
                                <w:t>website</w:t>
                              </w:r>
                            </w:hyperlink>
                            <w:r w:rsidRPr="008C0B53">
                              <w:rPr>
                                <w:rFonts w:cs="Arial"/>
                                <w:color w:val="FFFFFF"/>
                                <w:sz w:val="18"/>
                                <w:szCs w:val="18"/>
                              </w:rPr>
                              <w:t xml:space="preserve"> for more information.</w:t>
                            </w:r>
                          </w:p>
                          <w:p w14:paraId="35FE7310" w14:textId="77777777" w:rsidR="00565D99" w:rsidRPr="0028009F" w:rsidRDefault="00565D99" w:rsidP="006D3C0E">
                            <w:pPr>
                              <w:pStyle w:val="Boilerplate"/>
                            </w:pPr>
                          </w:p>
                          <w:p w14:paraId="35FE7311" w14:textId="77777777" w:rsidR="00565D99" w:rsidRDefault="00565D99" w:rsidP="006D3C0E">
                            <w:pPr>
                              <w:pStyle w:val="Boilerplate"/>
                            </w:pPr>
                            <w:proofErr w:type="spellStart"/>
                            <w:r w:rsidRPr="00F87052">
                              <w:rPr>
                                <w:b/>
                              </w:rPr>
                              <w:t>Wolters</w:t>
                            </w:r>
                            <w:proofErr w:type="spellEnd"/>
                            <w:r w:rsidRPr="00F87052">
                              <w:rPr>
                                <w:b/>
                              </w:rPr>
                              <w:t xml:space="preserve"> Kluwer Financial </w:t>
                            </w:r>
                            <w:proofErr w:type="gramStart"/>
                            <w:r w:rsidRPr="00F87052">
                              <w:rPr>
                                <w:b/>
                              </w:rPr>
                              <w:t>Services</w:t>
                            </w:r>
                            <w:r>
                              <w:t xml:space="preserve">  </w:t>
                            </w:r>
                            <w:proofErr w:type="gramEnd"/>
                            <w:r>
                              <w:br/>
                              <w:t xml:space="preserve">6815 </w:t>
                            </w:r>
                            <w:proofErr w:type="spellStart"/>
                            <w:r>
                              <w:t>Saukview</w:t>
                            </w:r>
                            <w:proofErr w:type="spellEnd"/>
                            <w:r>
                              <w:t xml:space="preserve"> Drive</w:t>
                            </w:r>
                            <w:r>
                              <w:br/>
                              <w:t>St. Cloud, MN 56303</w:t>
                            </w:r>
                            <w:r>
                              <w:br/>
                              <w:t>Toll-free: 800.274.2711</w:t>
                            </w:r>
                          </w:p>
                          <w:p w14:paraId="35FE7312" w14:textId="77777777" w:rsidR="00565D99" w:rsidRDefault="00565D99" w:rsidP="006D3C0E">
                            <w:pPr>
                              <w:pStyle w:val="CoverNormal"/>
                            </w:pPr>
                            <w:r w:rsidRPr="00F87052">
                              <w:t xml:space="preserve">To learn more visit </w:t>
                            </w:r>
                            <w:r w:rsidRPr="00F87052">
                              <w:rPr>
                                <w:b/>
                              </w:rPr>
                              <w:t>WoltersKluwerFS.com</w:t>
                            </w:r>
                            <w:r w:rsidRPr="00F87052">
                              <w:t>.</w:t>
                            </w:r>
                          </w:p>
                          <w:p w14:paraId="35FE7313" w14:textId="77777777" w:rsidR="00565D99" w:rsidRPr="009954C2" w:rsidRDefault="00565D99" w:rsidP="006D3C0E">
                            <w:pPr>
                              <w:pStyle w:val="Boilerplate"/>
                            </w:pPr>
                            <w:r>
                              <w:t>© 2015</w:t>
                            </w:r>
                            <w:r w:rsidRPr="009954C2">
                              <w:t xml:space="preserve"> </w:t>
                            </w:r>
                            <w:proofErr w:type="spellStart"/>
                            <w:r w:rsidRPr="009954C2">
                              <w:t>Wolters</w:t>
                            </w:r>
                            <w:proofErr w:type="spellEnd"/>
                            <w:r w:rsidRPr="009954C2">
                              <w:t xml:space="preserve"> Kluwer Financial Services, Inc.  All Rights Reserved.</w:t>
                            </w:r>
                          </w:p>
                          <w:p w14:paraId="35FE7314" w14:textId="77777777" w:rsidR="00565D99" w:rsidRDefault="00565D9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FE72EB" id="Text Box 80" o:spid="_x0000_s1027" type="#_x0000_t202" style="position:absolute;margin-left:12pt;margin-top:283.55pt;width:411.75pt;height:28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">
                <v:fill opacity="0"/>
                <v:textbox>
                  <w:txbxContent>
                    <w:p w14:paraId="35FE730F" w14:textId="77777777" w:rsidR="00565D99" w:rsidRPr="008C0B53" w:rsidRDefault="00565D99" w:rsidP="00C513BA">
                      <w:pPr>
                        <w:rPr>
                          <w:rFonts w:cs="Arial"/>
                          <w:color w:val="FFFFFF"/>
                          <w:sz w:val="18"/>
                          <w:szCs w:val="18"/>
                        </w:rPr>
                      </w:pPr>
                      <w:r w:rsidRPr="008C0B53">
                        <w:rPr>
                          <w:b/>
                          <w:color w:val="FFFFFF"/>
                          <w:sz w:val="18"/>
                          <w:szCs w:val="18"/>
                        </w:rPr>
                        <w:t xml:space="preserve">About </w:t>
                      </w:r>
                      <w:proofErr w:type="spellStart"/>
                      <w:r w:rsidRPr="008C0B53">
                        <w:rPr>
                          <w:b/>
                          <w:color w:val="FFFFFF"/>
                          <w:sz w:val="18"/>
                          <w:szCs w:val="18"/>
                        </w:rPr>
                        <w:t>Wolters</w:t>
                      </w:r>
                      <w:proofErr w:type="spellEnd"/>
                      <w:r w:rsidRPr="008C0B53">
                        <w:rPr>
                          <w:b/>
                          <w:color w:val="FFFFFF"/>
                          <w:sz w:val="18"/>
                          <w:szCs w:val="18"/>
                        </w:rPr>
                        <w:t xml:space="preserve"> Kluwer Financial Services</w:t>
                      </w:r>
                      <w:r w:rsidRPr="008C0B53">
                        <w:rPr>
                          <w:color w:val="FFFFFF"/>
                          <w:sz w:val="18"/>
                          <w:szCs w:val="18"/>
                        </w:rPr>
                        <w:t xml:space="preserve"> - </w:t>
                      </w:r>
                      <w:r w:rsidRPr="008C0B53">
                        <w:rPr>
                          <w:rFonts w:cs="Arial"/>
                          <w:color w:val="FFFFFF"/>
                          <w:sz w:val="18"/>
                          <w:szCs w:val="18"/>
                        </w:rPr>
                        <w:t xml:space="preserve">Whether complying with regulatory requirements or managing financial transactions, addressing a single key risk, or working toward a holistic enterprise risk management strategy, </w:t>
                      </w:r>
                      <w:hyperlink r:id="rId23" w:history="1">
                        <w:proofErr w:type="spellStart"/>
                        <w:r w:rsidRPr="008C0B53">
                          <w:rPr>
                            <w:rFonts w:cs="Arial"/>
                            <w:color w:val="FFFFFF"/>
                            <w:sz w:val="18"/>
                            <w:szCs w:val="18"/>
                          </w:rPr>
                          <w:t>Wolters</w:t>
                        </w:r>
                        <w:proofErr w:type="spellEnd"/>
                        <w:r w:rsidRPr="008C0B53">
                          <w:rPr>
                            <w:rFonts w:cs="Arial"/>
                            <w:color w:val="FFFFFF"/>
                            <w:sz w:val="18"/>
                            <w:szCs w:val="18"/>
                          </w:rPr>
                          <w:t xml:space="preserve"> Kluwer Financial Services</w:t>
                        </w:r>
                      </w:hyperlink>
                      <w:r w:rsidRPr="008C0B53">
                        <w:rPr>
                          <w:rFonts w:cs="Arial"/>
                          <w:color w:val="FFFFFF"/>
                          <w:sz w:val="18"/>
                          <w:szCs w:val="18"/>
                        </w:rPr>
                        <w:t xml:space="preserve"> works with more than 15,000 customers worldwide to help them successfully navigate regulatory complexity, optimize risk and financial performance, and manage data to support critical decisions. </w:t>
                      </w:r>
                      <w:proofErr w:type="spellStart"/>
                      <w:r w:rsidRPr="008C0B53">
                        <w:rPr>
                          <w:rFonts w:cs="Arial"/>
                          <w:color w:val="FFFFFF"/>
                          <w:sz w:val="18"/>
                          <w:szCs w:val="18"/>
                        </w:rPr>
                        <w:t>Wolters</w:t>
                      </w:r>
                      <w:proofErr w:type="spellEnd"/>
                      <w:r w:rsidRPr="008C0B53">
                        <w:rPr>
                          <w:rFonts w:cs="Arial"/>
                          <w:color w:val="FFFFFF"/>
                          <w:sz w:val="18"/>
                          <w:szCs w:val="18"/>
                        </w:rPr>
                        <w:t xml:space="preserve"> Kluwer Financial Services provides risk management, compliance, finance and audit solutions that help financial organizations improve efficiency and effectiveness across their enterprise. With more than 30 offices in 20 countries, the company’s prominent brands include: AppOne®, </w:t>
                      </w:r>
                      <w:r w:rsidRPr="008C0B53">
                        <w:rPr>
                          <w:rFonts w:cs="Arial"/>
                          <w:i/>
                          <w:iCs/>
                          <w:color w:val="FFFFFF"/>
                          <w:sz w:val="18"/>
                          <w:szCs w:val="18"/>
                        </w:rPr>
                        <w:t>ARC</w:t>
                      </w:r>
                      <w:r w:rsidRPr="008C0B53">
                        <w:rPr>
                          <w:rFonts w:cs="Arial"/>
                          <w:color w:val="FFFFFF"/>
                          <w:sz w:val="18"/>
                          <w:szCs w:val="18"/>
                        </w:rPr>
                        <w:t xml:space="preserve"> Logics®, </w:t>
                      </w:r>
                      <w:proofErr w:type="spellStart"/>
                      <w:r w:rsidRPr="008C0B53">
                        <w:rPr>
                          <w:rFonts w:cs="Arial"/>
                          <w:color w:val="FFFFFF"/>
                          <w:sz w:val="18"/>
                          <w:szCs w:val="18"/>
                        </w:rPr>
                        <w:t>AuthenticWeb</w:t>
                      </w:r>
                      <w:proofErr w:type="spellEnd"/>
                      <w:r w:rsidRPr="008C0B53">
                        <w:rPr>
                          <w:rFonts w:cs="Arial"/>
                          <w:color w:val="FFFFFF"/>
                          <w:sz w:val="18"/>
                          <w:szCs w:val="18"/>
                        </w:rPr>
                        <w:t xml:space="preserve">™, Bankers Systems, Capital Changes, CASH Suite™, </w:t>
                      </w:r>
                      <w:proofErr w:type="spellStart"/>
                      <w:r w:rsidRPr="008C0B53">
                        <w:rPr>
                          <w:rFonts w:cs="Arial"/>
                          <w:color w:val="FFFFFF"/>
                          <w:sz w:val="18"/>
                          <w:szCs w:val="18"/>
                        </w:rPr>
                        <w:t>FRSGlobal</w:t>
                      </w:r>
                      <w:proofErr w:type="spellEnd"/>
                      <w:r w:rsidRPr="008C0B53">
                        <w:rPr>
                          <w:rFonts w:cs="Arial"/>
                          <w:color w:val="FFFFFF"/>
                          <w:sz w:val="18"/>
                          <w:szCs w:val="18"/>
                        </w:rPr>
                        <w:t xml:space="preserve">, </w:t>
                      </w:r>
                      <w:proofErr w:type="spellStart"/>
                      <w:r w:rsidRPr="008C0B53">
                        <w:rPr>
                          <w:rFonts w:cs="Arial"/>
                          <w:color w:val="FFFFFF"/>
                          <w:sz w:val="18"/>
                          <w:szCs w:val="18"/>
                        </w:rPr>
                        <w:t>FinArch</w:t>
                      </w:r>
                      <w:proofErr w:type="spellEnd"/>
                      <w:r w:rsidRPr="008C0B53">
                        <w:rPr>
                          <w:rFonts w:cs="Arial"/>
                          <w:color w:val="FFFFFF"/>
                          <w:sz w:val="18"/>
                          <w:szCs w:val="18"/>
                        </w:rPr>
                        <w:t>,</w:t>
                      </w:r>
                      <w:r w:rsidRPr="008C0B53">
                        <w:rPr>
                          <w:color w:val="FFFFFF"/>
                          <w:sz w:val="18"/>
                          <w:szCs w:val="18"/>
                        </w:rPr>
                        <w:t xml:space="preserve"> </w:t>
                      </w:r>
                      <w:proofErr w:type="spellStart"/>
                      <w:r w:rsidRPr="008C0B53">
                        <w:rPr>
                          <w:rFonts w:cs="Arial"/>
                          <w:color w:val="FFFFFF"/>
                          <w:sz w:val="18"/>
                          <w:szCs w:val="18"/>
                        </w:rPr>
                        <w:t>GainsKeeper</w:t>
                      </w:r>
                      <w:proofErr w:type="spellEnd"/>
                      <w:r w:rsidRPr="008C0B53">
                        <w:rPr>
                          <w:rFonts w:cs="Arial"/>
                          <w:color w:val="FFFFFF"/>
                          <w:sz w:val="18"/>
                          <w:szCs w:val="18"/>
                        </w:rPr>
                        <w:t xml:space="preserve">®, NILS®, </w:t>
                      </w:r>
                      <w:proofErr w:type="spellStart"/>
                      <w:r w:rsidRPr="008C0B53">
                        <w:rPr>
                          <w:rFonts w:cs="Arial"/>
                          <w:color w:val="FFFFFF"/>
                          <w:sz w:val="18"/>
                          <w:szCs w:val="18"/>
                        </w:rPr>
                        <w:t>TeamMate</w:t>
                      </w:r>
                      <w:proofErr w:type="spellEnd"/>
                      <w:r w:rsidRPr="008C0B53">
                        <w:rPr>
                          <w:rFonts w:cs="Arial"/>
                          <w:color w:val="FFFFFF"/>
                          <w:sz w:val="18"/>
                          <w:szCs w:val="18"/>
                        </w:rPr>
                        <w:t xml:space="preserve">®, Uniform Forms™, and VMP® Mortgage Solutions. </w:t>
                      </w:r>
                      <w:proofErr w:type="spellStart"/>
                      <w:r w:rsidRPr="008C0B53">
                        <w:rPr>
                          <w:rFonts w:cs="Arial"/>
                          <w:color w:val="FFFFFF"/>
                          <w:sz w:val="18"/>
                          <w:szCs w:val="18"/>
                        </w:rPr>
                        <w:t>Wolters</w:t>
                      </w:r>
                      <w:proofErr w:type="spellEnd"/>
                      <w:r w:rsidRPr="008C0B53">
                        <w:rPr>
                          <w:rFonts w:cs="Arial"/>
                          <w:color w:val="FFFFFF"/>
                          <w:sz w:val="18"/>
                          <w:szCs w:val="18"/>
                        </w:rPr>
                        <w:t xml:space="preserve"> Kluwer Financial Services is part of </w:t>
                      </w:r>
                      <w:hyperlink r:id="rId24" w:tgtFrame="_parent" w:tooltip="blocked::http://www.wolterskluwer.com/&#10;http://www.wolterskluwer.com/" w:history="1">
                        <w:proofErr w:type="spellStart"/>
                        <w:r w:rsidRPr="008C0B53">
                          <w:rPr>
                            <w:rFonts w:cs="Arial"/>
                            <w:color w:val="FFFFFF"/>
                            <w:sz w:val="18"/>
                            <w:szCs w:val="18"/>
                            <w:u w:val="single"/>
                          </w:rPr>
                          <w:t>Wolters</w:t>
                        </w:r>
                        <w:proofErr w:type="spellEnd"/>
                        <w:r w:rsidRPr="008C0B53">
                          <w:rPr>
                            <w:rFonts w:cs="Arial"/>
                            <w:color w:val="FFFFFF"/>
                            <w:sz w:val="18"/>
                            <w:szCs w:val="18"/>
                            <w:u w:val="single"/>
                          </w:rPr>
                          <w:t xml:space="preserve"> Kluwer</w:t>
                        </w:r>
                      </w:hyperlink>
                      <w:r w:rsidRPr="008C0B53">
                        <w:rPr>
                          <w:rFonts w:cs="Arial"/>
                          <w:color w:val="FFFFFF"/>
                          <w:sz w:val="18"/>
                          <w:szCs w:val="18"/>
                        </w:rPr>
                        <w:t>, a leading global information services and solutions provid</w:t>
                      </w:r>
                      <w:r>
                        <w:rPr>
                          <w:rFonts w:cs="Arial"/>
                          <w:color w:val="FFFFFF"/>
                          <w:sz w:val="18"/>
                          <w:szCs w:val="18"/>
                        </w:rPr>
                        <w:t>er with annual revenues of (2014</w:t>
                      </w:r>
                      <w:r w:rsidRPr="008C0B53">
                        <w:rPr>
                          <w:rFonts w:cs="Arial"/>
                          <w:color w:val="FFFFFF"/>
                          <w:sz w:val="18"/>
                          <w:szCs w:val="18"/>
                        </w:rPr>
                        <w:t xml:space="preserve">) €3.6 billion ($4.9 billion) and approximately 19,000 employees worldwide. Please visit our </w:t>
                      </w:r>
                      <w:hyperlink r:id="rId25" w:tgtFrame="_parent" w:tooltip="http://www.wolterskluwerfs.com/About/About.html" w:history="1">
                        <w:r w:rsidRPr="008C0B53">
                          <w:rPr>
                            <w:rFonts w:cs="Arial"/>
                            <w:color w:val="FFFFFF"/>
                            <w:sz w:val="18"/>
                            <w:szCs w:val="18"/>
                            <w:u w:val="single"/>
                          </w:rPr>
                          <w:t>website</w:t>
                        </w:r>
                      </w:hyperlink>
                      <w:r w:rsidRPr="008C0B53">
                        <w:rPr>
                          <w:rFonts w:cs="Arial"/>
                          <w:color w:val="FFFFFF"/>
                          <w:sz w:val="18"/>
                          <w:szCs w:val="18"/>
                        </w:rPr>
                        <w:t xml:space="preserve"> for more information.</w:t>
                      </w:r>
                    </w:p>
                    <w:p w14:paraId="35FE7310" w14:textId="77777777" w:rsidR="00565D99" w:rsidRPr="0028009F" w:rsidRDefault="00565D99" w:rsidP="006D3C0E">
                      <w:pPr>
                        <w:pStyle w:val="Boilerplate"/>
                      </w:pPr>
                    </w:p>
                    <w:p w14:paraId="35FE7311" w14:textId="77777777" w:rsidR="00565D99" w:rsidRDefault="00565D99" w:rsidP="006D3C0E">
                      <w:pPr>
                        <w:pStyle w:val="Boilerplate"/>
                      </w:pPr>
                      <w:proofErr w:type="spellStart"/>
                      <w:r w:rsidRPr="00F87052">
                        <w:rPr>
                          <w:b/>
                        </w:rPr>
                        <w:t>Wolters</w:t>
                      </w:r>
                      <w:proofErr w:type="spellEnd"/>
                      <w:r w:rsidRPr="00F87052">
                        <w:rPr>
                          <w:b/>
                        </w:rPr>
                        <w:t xml:space="preserve"> Kluwer Financial </w:t>
                      </w:r>
                      <w:proofErr w:type="gramStart"/>
                      <w:r w:rsidRPr="00F87052">
                        <w:rPr>
                          <w:b/>
                        </w:rPr>
                        <w:t>Services</w:t>
                      </w:r>
                      <w:r>
                        <w:t xml:space="preserve">  </w:t>
                      </w:r>
                      <w:proofErr w:type="gramEnd"/>
                      <w:r>
                        <w:br/>
                        <w:t xml:space="preserve">6815 </w:t>
                      </w:r>
                      <w:proofErr w:type="spellStart"/>
                      <w:r>
                        <w:t>Saukview</w:t>
                      </w:r>
                      <w:proofErr w:type="spellEnd"/>
                      <w:r>
                        <w:t xml:space="preserve"> Drive</w:t>
                      </w:r>
                      <w:r>
                        <w:br/>
                        <w:t>St. Cloud, MN 56303</w:t>
                      </w:r>
                      <w:r>
                        <w:br/>
                        <w:t>Toll-free: 800.274.2711</w:t>
                      </w:r>
                    </w:p>
                    <w:p w14:paraId="35FE7312" w14:textId="77777777" w:rsidR="00565D99" w:rsidRDefault="00565D99" w:rsidP="006D3C0E">
                      <w:pPr>
                        <w:pStyle w:val="CoverNormal"/>
                      </w:pPr>
                      <w:r w:rsidRPr="00F87052">
                        <w:t xml:space="preserve">To learn more visit </w:t>
                      </w:r>
                      <w:r w:rsidRPr="00F87052">
                        <w:rPr>
                          <w:b/>
                        </w:rPr>
                        <w:t>WoltersKluwerFS.com</w:t>
                      </w:r>
                      <w:r w:rsidRPr="00F87052">
                        <w:t>.</w:t>
                      </w:r>
                    </w:p>
                    <w:p w14:paraId="35FE7313" w14:textId="77777777" w:rsidR="00565D99" w:rsidRPr="009954C2" w:rsidRDefault="00565D99" w:rsidP="006D3C0E">
                      <w:pPr>
                        <w:pStyle w:val="Boilerplate"/>
                      </w:pPr>
                      <w:r>
                        <w:t>© 2015</w:t>
                      </w:r>
                      <w:r w:rsidRPr="009954C2">
                        <w:t xml:space="preserve"> </w:t>
                      </w:r>
                      <w:proofErr w:type="spellStart"/>
                      <w:r w:rsidRPr="009954C2">
                        <w:t>Wolters</w:t>
                      </w:r>
                      <w:proofErr w:type="spellEnd"/>
                      <w:r w:rsidRPr="009954C2">
                        <w:t xml:space="preserve"> Kluwer Financial Services, Inc.  All Rights Reserved.</w:t>
                      </w:r>
                    </w:p>
                    <w:p w14:paraId="35FE7314" w14:textId="77777777" w:rsidR="00565D99" w:rsidRDefault="00565D99"/>
                  </w:txbxContent>
                </v:textbox>
              </v:shape>
            </w:pict>
          </mc:Fallback>
        </mc:AlternateContent>
      </w:r>
    </w:p>
    <w:sectPr w:rsidR="009A2A2C" w:rsidSect="00CA1D05">
      <w:headerReference w:type="even" r:id="rId26"/>
      <w:headerReference w:type="default" r:id="rId27"/>
      <w:headerReference w:type="first" r:id="rId28"/>
      <w:footerReference w:type="first" r:id="rId29"/>
      <w:pgSz w:w="12240" w:h="15840" w:code="1"/>
      <w:pgMar w:top="1627" w:right="1440" w:bottom="1800" w:left="1800" w:header="907" w:footer="432"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51AB17" w14:textId="77777777" w:rsidR="007A19FF" w:rsidRDefault="007A19FF">
      <w:r>
        <w:separator/>
      </w:r>
    </w:p>
  </w:endnote>
  <w:endnote w:type="continuationSeparator" w:id="0">
    <w:p w14:paraId="043184B6" w14:textId="77777777" w:rsidR="007A19FF" w:rsidRDefault="007A1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E72F4" w14:textId="77777777" w:rsidR="00565D99" w:rsidRDefault="00565D99">
    <w:pPr>
      <w:pStyle w:val="Footer"/>
    </w:pPr>
    <w:r>
      <w:rPr>
        <w:noProof/>
        <w:szCs w:val="16"/>
      </w:rPr>
      <w:drawing>
        <wp:anchor distT="0" distB="0" distL="114300" distR="114300" simplePos="0" relativeHeight="251658240" behindDoc="0" locked="1" layoutInCell="1" allowOverlap="1" wp14:anchorId="35FE7300" wp14:editId="35FE7301">
          <wp:simplePos x="0" y="0"/>
          <wp:positionH relativeFrom="page">
            <wp:posOffset>18415</wp:posOffset>
          </wp:positionH>
          <wp:positionV relativeFrom="page">
            <wp:posOffset>9502140</wp:posOffset>
          </wp:positionV>
          <wp:extent cx="1371600" cy="548640"/>
          <wp:effectExtent l="0" t="0" r="0" b="3810"/>
          <wp:wrapNone/>
          <wp:docPr id="37" name="Picture 37" descr="WK_Fin_Ser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K_Fin_Serv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548640"/>
                  </a:xfrm>
                  <a:prstGeom prst="rect">
                    <a:avLst/>
                  </a:prstGeom>
                  <a:noFill/>
                </pic:spPr>
              </pic:pic>
            </a:graphicData>
          </a:graphic>
          <wp14:sizeRelH relativeFrom="page">
            <wp14:pctWidth>0</wp14:pctWidth>
          </wp14:sizeRelH>
          <wp14:sizeRelV relativeFrom="page">
            <wp14:pctHeight>0</wp14:pctHeight>
          </wp14:sizeRelV>
        </wp:anchor>
      </w:drawing>
    </w:r>
    <w:r>
      <w:tab/>
    </w:r>
    <w:r>
      <w:fldChar w:fldCharType="begin"/>
    </w:r>
    <w:r>
      <w:instrText xml:space="preserve"> PAGE   \* MERGEFORMAT </w:instrText>
    </w:r>
    <w:r>
      <w:fldChar w:fldCharType="separate"/>
    </w:r>
    <w:r w:rsidR="007D17A1">
      <w:rPr>
        <w:noProof/>
      </w:rPr>
      <w:t>2</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E72F5" w14:textId="77777777" w:rsidR="00565D99" w:rsidRDefault="00565D99" w:rsidP="00E350EA">
    <w:pPr>
      <w:pStyle w:val="Footer"/>
    </w:pPr>
    <w:r>
      <w:tab/>
    </w:r>
    <w:r>
      <w:rPr>
        <w:rStyle w:val="PageNumber"/>
      </w:rPr>
      <w:fldChar w:fldCharType="begin"/>
    </w:r>
    <w:r>
      <w:rPr>
        <w:rStyle w:val="PageNumber"/>
      </w:rPr>
      <w:instrText xml:space="preserve"> PAGE </w:instrText>
    </w:r>
    <w:r>
      <w:rPr>
        <w:rStyle w:val="PageNumber"/>
      </w:rPr>
      <w:fldChar w:fldCharType="separate"/>
    </w:r>
    <w:r w:rsidR="007D17A1">
      <w:rPr>
        <w:rStyle w:val="PageNumber"/>
        <w:noProof/>
      </w:rPr>
      <w:t>3</w:t>
    </w:r>
    <w:r>
      <w:rPr>
        <w:rStyle w:val="PageNumber"/>
      </w:rPr>
      <w:fldChar w:fldCharType="end"/>
    </w:r>
    <w:r>
      <w:rPr>
        <w:noProof/>
        <w:szCs w:val="16"/>
      </w:rPr>
      <w:drawing>
        <wp:anchor distT="0" distB="0" distL="114300" distR="114300" simplePos="0" relativeHeight="251656192" behindDoc="0" locked="1" layoutInCell="1" allowOverlap="1" wp14:anchorId="35FE7302" wp14:editId="35FE7303">
          <wp:simplePos x="0" y="0"/>
          <wp:positionH relativeFrom="page">
            <wp:posOffset>6566535</wp:posOffset>
          </wp:positionH>
          <wp:positionV relativeFrom="page">
            <wp:posOffset>9601200</wp:posOffset>
          </wp:positionV>
          <wp:extent cx="1032510" cy="412115"/>
          <wp:effectExtent l="0" t="0" r="0" b="6985"/>
          <wp:wrapNone/>
          <wp:docPr id="38" name="Picture 38" descr="WK_Fin_Ser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K_Fin_Serv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2510" cy="41211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E72F9" w14:textId="77777777" w:rsidR="00565D99" w:rsidRDefault="00565D99">
    <w:pPr>
      <w:pStyle w:val="Footer"/>
    </w:pPr>
    <w:r>
      <w:rPr>
        <w:noProof/>
      </w:rPr>
      <w:drawing>
        <wp:inline distT="0" distB="0" distL="0" distR="0" wp14:anchorId="35FE7306" wp14:editId="35FE7307">
          <wp:extent cx="1989455" cy="467995"/>
          <wp:effectExtent l="0" t="0" r="0" b="8255"/>
          <wp:docPr id="4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9455" cy="467995"/>
                  </a:xfrm>
                  <a:prstGeom prst="rect">
                    <a:avLst/>
                  </a:prstGeom>
                  <a:noFill/>
                  <a:ln>
                    <a:noFill/>
                  </a:ln>
                </pic:spPr>
              </pic:pic>
            </a:graphicData>
          </a:graphic>
        </wp:inline>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E72FD" w14:textId="77777777" w:rsidR="00565D99" w:rsidRDefault="00565D99" w:rsidP="00D97E39">
    <w:pPr>
      <w:pStyle w:val="Footer"/>
      <w:jc w:val="right"/>
    </w:pPr>
    <w:r>
      <w:rPr>
        <w:noProof/>
        <w:szCs w:val="16"/>
      </w:rPr>
      <w:drawing>
        <wp:anchor distT="0" distB="0" distL="114300" distR="114300" simplePos="0" relativeHeight="251675648" behindDoc="0" locked="1" layoutInCell="1" allowOverlap="1" wp14:anchorId="35FE7308" wp14:editId="35FE7309">
          <wp:simplePos x="0" y="0"/>
          <wp:positionH relativeFrom="page">
            <wp:posOffset>6062345</wp:posOffset>
          </wp:positionH>
          <wp:positionV relativeFrom="page">
            <wp:posOffset>9452610</wp:posOffset>
          </wp:positionV>
          <wp:extent cx="1371600" cy="548640"/>
          <wp:effectExtent l="0" t="0" r="0" b="3810"/>
          <wp:wrapNone/>
          <wp:docPr id="30" name="Picture 30" descr="WK_Fin_Ser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K_Fin_Serv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548640"/>
                  </a:xfrm>
                  <a:prstGeom prst="rect">
                    <a:avLst/>
                  </a:prstGeom>
                  <a:noFill/>
                </pic:spPr>
              </pic:pic>
            </a:graphicData>
          </a:graphic>
          <wp14:sizeRelH relativeFrom="page">
            <wp14:pctWidth>0</wp14:pctWidth>
          </wp14:sizeRelH>
          <wp14:sizeRelV relativeFrom="page">
            <wp14:pctHeight>0</wp14:pctHeight>
          </wp14:sizeRelV>
        </wp:anchor>
      </w:drawing>
    </w:r>
    <w:r>
      <w:fldChar w:fldCharType="begin"/>
    </w:r>
    <w:r>
      <w:instrText xml:space="preserve"> PAGE   \* MERGEFORMAT </w:instrText>
    </w:r>
    <w:r>
      <w:fldChar w:fldCharType="separate"/>
    </w:r>
    <w:r w:rsidR="007D17A1">
      <w:rPr>
        <w:noProof/>
      </w:rPr>
      <w:t>1</w:t>
    </w:r>
    <w:r>
      <w:rPr>
        <w:noProof/>
      </w:rPr>
      <w:fldChar w:fldCharType="end"/>
    </w:r>
    <w:r>
      <w:tab/>
    </w:r>
    <w:r>
      <w:rPr>
        <w:rStyle w:val="PageNumber"/>
      </w:rPr>
      <w:fldChar w:fldCharType="begin"/>
    </w:r>
    <w:r>
      <w:rPr>
        <w:rStyle w:val="PageNumber"/>
      </w:rPr>
      <w:instrText xml:space="preserve"> PAGE </w:instrText>
    </w:r>
    <w:r>
      <w:rPr>
        <w:rStyle w:val="PageNumber"/>
      </w:rPr>
      <w:fldChar w:fldCharType="separate"/>
    </w:r>
    <w:r w:rsidR="007D17A1">
      <w:rPr>
        <w:rStyle w:val="PageNumber"/>
        <w:noProof/>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73B8AF" w14:textId="77777777" w:rsidR="007A19FF" w:rsidRDefault="007A19FF">
      <w:r>
        <w:separator/>
      </w:r>
    </w:p>
  </w:footnote>
  <w:footnote w:type="continuationSeparator" w:id="0">
    <w:p w14:paraId="51A3B7E8" w14:textId="77777777" w:rsidR="007A19FF" w:rsidRDefault="007A19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E72F1" w14:textId="77777777" w:rsidR="00565D99" w:rsidRDefault="00565D99">
    <w:pPr>
      <w:pStyle w:val="Header"/>
      <w:rPr>
        <w:noProof/>
      </w:rPr>
    </w:pPr>
    <w:r>
      <w:rPr>
        <w:noProof/>
      </w:rPr>
      <w:drawing>
        <wp:inline distT="0" distB="0" distL="0" distR="0" wp14:anchorId="35FE72FE" wp14:editId="35FE72FF">
          <wp:extent cx="1989455" cy="467995"/>
          <wp:effectExtent l="0" t="0" r="0" b="8255"/>
          <wp:docPr id="3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9455" cy="467995"/>
                  </a:xfrm>
                  <a:prstGeom prst="rect">
                    <a:avLst/>
                  </a:prstGeom>
                  <a:noFill/>
                  <a:ln>
                    <a:noFill/>
                  </a:ln>
                </pic:spPr>
              </pic:pic>
            </a:graphicData>
          </a:graphic>
        </wp:inline>
      </w:drawing>
    </w:r>
  </w:p>
  <w:p w14:paraId="35FE72F2" w14:textId="77777777" w:rsidR="00565D99" w:rsidRDefault="00565D9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E72F3" w14:textId="77777777" w:rsidR="00565D99" w:rsidRDefault="00565D99">
    <w:pPr>
      <w:pStyle w:val="Header"/>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E72F6" w14:textId="77777777" w:rsidR="00565D99" w:rsidRDefault="00565D99" w:rsidP="006D3C0E">
    <w:pPr>
      <w:pStyle w:val="Header"/>
      <w:tabs>
        <w:tab w:val="clear" w:pos="9000"/>
      </w:tabs>
      <w:rPr>
        <w:noProof/>
      </w:rPr>
    </w:pPr>
    <w:r>
      <w:rPr>
        <w:noProof/>
      </w:rPr>
      <w:drawing>
        <wp:inline distT="0" distB="0" distL="0" distR="0" wp14:anchorId="35FE7304" wp14:editId="35FE7305">
          <wp:extent cx="6861810" cy="1791970"/>
          <wp:effectExtent l="0" t="0" r="0" b="0"/>
          <wp:docPr id="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810" cy="1791970"/>
                  </a:xfrm>
                  <a:prstGeom prst="rect">
                    <a:avLst/>
                  </a:prstGeom>
                  <a:noFill/>
                  <a:ln>
                    <a:noFill/>
                  </a:ln>
                </pic:spPr>
              </pic:pic>
            </a:graphicData>
          </a:graphic>
        </wp:inline>
      </w:drawing>
    </w:r>
  </w:p>
  <w:p w14:paraId="35FE72F7" w14:textId="77777777" w:rsidR="00565D99" w:rsidRPr="006D3C0E" w:rsidRDefault="00565D99" w:rsidP="00D97E39">
    <w:pPr>
      <w:pStyle w:val="CoverTitle"/>
      <w:jc w:val="right"/>
    </w:pPr>
    <w:r>
      <w:t>AppOne</w:t>
    </w:r>
  </w:p>
  <w:p w14:paraId="35FE72F8" w14:textId="77777777" w:rsidR="00565D99" w:rsidRDefault="00565D99" w:rsidP="006D3C0E">
    <w:pPr>
      <w:pStyle w:val="Header"/>
      <w:ind w:left="-108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E72FA" w14:textId="77777777" w:rsidR="00565D99" w:rsidRDefault="00565D99">
    <w:pPr>
      <w:pStyle w:val="Header"/>
    </w:pPr>
    <w: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E72FB" w14:textId="77777777" w:rsidR="00565D99" w:rsidRDefault="00565D99">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E72FC" w14:textId="77777777" w:rsidR="00565D99" w:rsidRDefault="00565D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9pt;height:9pt" o:bullet="t">
        <v:imagedata r:id="rId1" o:title="BD14692_"/>
      </v:shape>
    </w:pict>
  </w:numPicBullet>
  <w:numPicBullet w:numPicBulletId="1">
    <w:pict>
      <v:shape id="_x0000_i1049" type="#_x0000_t75" style="width:9pt;height:9pt" o:bullet="t">
        <v:imagedata r:id="rId2" o:title="BD14693_"/>
      </v:shape>
    </w:pict>
  </w:numPicBullet>
  <w:abstractNum w:abstractNumId="0">
    <w:nsid w:val="FFFFFF7C"/>
    <w:multiLevelType w:val="singleLevel"/>
    <w:tmpl w:val="5E461ADA"/>
    <w:lvl w:ilvl="0">
      <w:start w:val="1"/>
      <w:numFmt w:val="decimal"/>
      <w:lvlText w:val="%1."/>
      <w:lvlJc w:val="left"/>
      <w:pPr>
        <w:tabs>
          <w:tab w:val="num" w:pos="1800"/>
        </w:tabs>
        <w:ind w:left="1800" w:hanging="360"/>
      </w:pPr>
    </w:lvl>
  </w:abstractNum>
  <w:abstractNum w:abstractNumId="1">
    <w:nsid w:val="FFFFFF7D"/>
    <w:multiLevelType w:val="singleLevel"/>
    <w:tmpl w:val="5A8C432A"/>
    <w:lvl w:ilvl="0">
      <w:start w:val="1"/>
      <w:numFmt w:val="decimal"/>
      <w:lvlText w:val="%1."/>
      <w:lvlJc w:val="left"/>
      <w:pPr>
        <w:tabs>
          <w:tab w:val="num" w:pos="1440"/>
        </w:tabs>
        <w:ind w:left="1440" w:hanging="360"/>
      </w:pPr>
    </w:lvl>
  </w:abstractNum>
  <w:abstractNum w:abstractNumId="2">
    <w:nsid w:val="FFFFFF7E"/>
    <w:multiLevelType w:val="singleLevel"/>
    <w:tmpl w:val="9C723E5A"/>
    <w:lvl w:ilvl="0">
      <w:start w:val="1"/>
      <w:numFmt w:val="decimal"/>
      <w:lvlText w:val="%1."/>
      <w:lvlJc w:val="left"/>
      <w:pPr>
        <w:tabs>
          <w:tab w:val="num" w:pos="1080"/>
        </w:tabs>
        <w:ind w:left="1080" w:hanging="360"/>
      </w:pPr>
    </w:lvl>
  </w:abstractNum>
  <w:abstractNum w:abstractNumId="3">
    <w:nsid w:val="FFFFFF7F"/>
    <w:multiLevelType w:val="singleLevel"/>
    <w:tmpl w:val="D7100288"/>
    <w:lvl w:ilvl="0">
      <w:start w:val="1"/>
      <w:numFmt w:val="decimal"/>
      <w:lvlText w:val="%1."/>
      <w:lvlJc w:val="left"/>
      <w:pPr>
        <w:tabs>
          <w:tab w:val="num" w:pos="720"/>
        </w:tabs>
        <w:ind w:left="720" w:hanging="360"/>
      </w:pPr>
    </w:lvl>
  </w:abstractNum>
  <w:abstractNum w:abstractNumId="4">
    <w:nsid w:val="FFFFFF80"/>
    <w:multiLevelType w:val="singleLevel"/>
    <w:tmpl w:val="45BEEAE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7A0CAC0C"/>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0EC28AA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24C1692"/>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978442E4"/>
    <w:lvl w:ilvl="0">
      <w:start w:val="1"/>
      <w:numFmt w:val="decimal"/>
      <w:lvlText w:val="%1."/>
      <w:lvlJc w:val="left"/>
      <w:pPr>
        <w:tabs>
          <w:tab w:val="num" w:pos="360"/>
        </w:tabs>
        <w:ind w:left="360" w:hanging="360"/>
      </w:pPr>
    </w:lvl>
  </w:abstractNum>
  <w:abstractNum w:abstractNumId="9">
    <w:nsid w:val="FFFFFF89"/>
    <w:multiLevelType w:val="singleLevel"/>
    <w:tmpl w:val="3C444D7A"/>
    <w:lvl w:ilvl="0">
      <w:start w:val="1"/>
      <w:numFmt w:val="bullet"/>
      <w:lvlText w:val=""/>
      <w:lvlJc w:val="left"/>
      <w:pPr>
        <w:tabs>
          <w:tab w:val="num" w:pos="360"/>
        </w:tabs>
        <w:ind w:left="360" w:hanging="360"/>
      </w:pPr>
      <w:rPr>
        <w:rFonts w:ascii="Symbol" w:hAnsi="Symbol" w:hint="default"/>
      </w:rPr>
    </w:lvl>
  </w:abstractNum>
  <w:abstractNum w:abstractNumId="10">
    <w:nsid w:val="049E4505"/>
    <w:multiLevelType w:val="hybridMultilevel"/>
    <w:tmpl w:val="86141DA8"/>
    <w:lvl w:ilvl="0" w:tplc="9222C59C">
      <w:start w:val="1"/>
      <w:numFmt w:val="bullet"/>
      <w:pStyle w:val="BulletBody3"/>
      <w:lvlText w:val=""/>
      <w:lvlJc w:val="left"/>
      <w:pPr>
        <w:ind w:left="1080" w:hanging="360"/>
      </w:pPr>
      <w:rPr>
        <w:rFonts w:ascii="Wingdings" w:hAnsi="Wingdings" w:hint="default"/>
        <w:b/>
        <w:i w:val="0"/>
        <w:caps w:val="0"/>
        <w:strike w:val="0"/>
        <w:dstrike w:val="0"/>
        <w:vanish w:val="0"/>
        <w:color w:val="6EBB1F"/>
        <w:spacing w:val="0"/>
        <w:w w:val="100"/>
        <w:kern w:val="0"/>
        <w:position w:val="0"/>
        <w:sz w:val="40"/>
        <w:szCs w:val="1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0A453BDE"/>
    <w:multiLevelType w:val="hybridMultilevel"/>
    <w:tmpl w:val="D78230A8"/>
    <w:lvl w:ilvl="0" w:tplc="B4083D6C">
      <w:start w:val="1"/>
      <w:numFmt w:val="bullet"/>
      <w:pStyle w:val="Checklist"/>
      <w:lvlText w:val=""/>
      <w:lvlJc w:val="left"/>
      <w:pPr>
        <w:ind w:left="720" w:hanging="360"/>
      </w:pPr>
      <w:rPr>
        <w:rFonts w:ascii="Wingdings" w:hAnsi="Wingdings" w:hint="default"/>
        <w:b/>
        <w:i w:val="0"/>
        <w:caps w:val="0"/>
        <w:strike w:val="0"/>
        <w:dstrike w:val="0"/>
        <w:vanish w:val="0"/>
        <w:color w:val="63AF34"/>
        <w:spacing w:val="0"/>
        <w:w w:val="100"/>
        <w:kern w:val="0"/>
        <w:position w:val="0"/>
        <w:sz w:val="36"/>
        <w:szCs w:val="36"/>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0AC42A67"/>
    <w:multiLevelType w:val="hybridMultilevel"/>
    <w:tmpl w:val="124680E6"/>
    <w:lvl w:ilvl="0" w:tplc="2A2EB542">
      <w:start w:val="1"/>
      <w:numFmt w:val="bullet"/>
      <w:pStyle w:val="BulletBody1"/>
      <w:lvlText w:val=""/>
      <w:lvlJc w:val="left"/>
      <w:pPr>
        <w:ind w:left="360" w:hanging="360"/>
      </w:pPr>
      <w:rPr>
        <w:rFonts w:ascii="Wingdings" w:hAnsi="Wingdings" w:hint="default"/>
        <w:b/>
        <w:i w:val="0"/>
        <w:caps w:val="0"/>
        <w:strike w:val="0"/>
        <w:dstrike w:val="0"/>
        <w:vanish w:val="0"/>
        <w:color w:val="6EBB1F"/>
        <w:spacing w:val="0"/>
        <w:w w:val="100"/>
        <w:kern w:val="0"/>
        <w:position w:val="0"/>
        <w:sz w:val="40"/>
        <w:szCs w:val="1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0E102240"/>
    <w:multiLevelType w:val="hybridMultilevel"/>
    <w:tmpl w:val="D05E5798"/>
    <w:lvl w:ilvl="0" w:tplc="2794C2C6">
      <w:start w:val="1"/>
      <w:numFmt w:val="bullet"/>
      <w:pStyle w:val="BulletTable3"/>
      <w:lvlText w:val=""/>
      <w:lvlJc w:val="left"/>
      <w:pPr>
        <w:ind w:left="1440" w:hanging="360"/>
      </w:pPr>
      <w:rPr>
        <w:rFonts w:ascii="Wingdings" w:hAnsi="Wingdings" w:hint="default"/>
        <w:b/>
        <w:i w:val="0"/>
        <w:caps w:val="0"/>
        <w:strike w:val="0"/>
        <w:dstrike w:val="0"/>
        <w:vanish w:val="0"/>
        <w:color w:val="6EBB1F"/>
        <w:spacing w:val="0"/>
        <w:w w:val="100"/>
        <w:kern w:val="0"/>
        <w:position w:val="0"/>
        <w:sz w:val="40"/>
        <w:szCs w:val="1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0EE75B39"/>
    <w:multiLevelType w:val="multilevel"/>
    <w:tmpl w:val="EFF08E5A"/>
    <w:lvl w:ilvl="0">
      <w:start w:val="1"/>
      <w:numFmt w:val="decimal"/>
      <w:lvlText w:val="%1."/>
      <w:lvlJc w:val="left"/>
      <w:pPr>
        <w:tabs>
          <w:tab w:val="num" w:pos="403"/>
        </w:tabs>
        <w:ind w:left="403" w:hanging="216"/>
      </w:pPr>
      <w:rPr>
        <w:rFonts w:ascii="Trebuchet MS" w:hAnsi="Trebuchet MS"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10762C15"/>
    <w:multiLevelType w:val="hybridMultilevel"/>
    <w:tmpl w:val="3B1854DA"/>
    <w:lvl w:ilvl="0" w:tplc="7966DE6A">
      <w:start w:val="1"/>
      <w:numFmt w:val="lowerLetter"/>
      <w:pStyle w:val="NumberBody2"/>
      <w:lvlText w:val="%1."/>
      <w:lvlJc w:val="left"/>
      <w:pPr>
        <w:tabs>
          <w:tab w:val="num" w:pos="1080"/>
        </w:tabs>
        <w:ind w:left="1080" w:hanging="360"/>
      </w:pPr>
      <w:rPr>
        <w:rFonts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533A6E16">
      <w:start w:val="1"/>
      <w:numFmt w:val="lowerLetter"/>
      <w:pStyle w:val="NumberBody2"/>
      <w:lvlText w:val="%2."/>
      <w:lvlJc w:val="left"/>
      <w:pPr>
        <w:tabs>
          <w:tab w:val="num" w:pos="2045"/>
        </w:tabs>
        <w:ind w:left="2045" w:hanging="360"/>
      </w:pPr>
    </w:lvl>
    <w:lvl w:ilvl="2" w:tplc="0409001B" w:tentative="1">
      <w:start w:val="1"/>
      <w:numFmt w:val="lowerRoman"/>
      <w:lvlText w:val="%3."/>
      <w:lvlJc w:val="right"/>
      <w:pPr>
        <w:tabs>
          <w:tab w:val="num" w:pos="2765"/>
        </w:tabs>
        <w:ind w:left="2765" w:hanging="180"/>
      </w:pPr>
    </w:lvl>
    <w:lvl w:ilvl="3" w:tplc="0409000F" w:tentative="1">
      <w:start w:val="1"/>
      <w:numFmt w:val="decimal"/>
      <w:lvlText w:val="%4."/>
      <w:lvlJc w:val="left"/>
      <w:pPr>
        <w:tabs>
          <w:tab w:val="num" w:pos="3485"/>
        </w:tabs>
        <w:ind w:left="3485" w:hanging="360"/>
      </w:pPr>
    </w:lvl>
    <w:lvl w:ilvl="4" w:tplc="04090019" w:tentative="1">
      <w:start w:val="1"/>
      <w:numFmt w:val="lowerLetter"/>
      <w:lvlText w:val="%5."/>
      <w:lvlJc w:val="left"/>
      <w:pPr>
        <w:tabs>
          <w:tab w:val="num" w:pos="4205"/>
        </w:tabs>
        <w:ind w:left="4205" w:hanging="360"/>
      </w:pPr>
    </w:lvl>
    <w:lvl w:ilvl="5" w:tplc="0409001B" w:tentative="1">
      <w:start w:val="1"/>
      <w:numFmt w:val="lowerRoman"/>
      <w:lvlText w:val="%6."/>
      <w:lvlJc w:val="right"/>
      <w:pPr>
        <w:tabs>
          <w:tab w:val="num" w:pos="4925"/>
        </w:tabs>
        <w:ind w:left="4925" w:hanging="180"/>
      </w:pPr>
    </w:lvl>
    <w:lvl w:ilvl="6" w:tplc="0409000F" w:tentative="1">
      <w:start w:val="1"/>
      <w:numFmt w:val="decimal"/>
      <w:lvlText w:val="%7."/>
      <w:lvlJc w:val="left"/>
      <w:pPr>
        <w:tabs>
          <w:tab w:val="num" w:pos="5645"/>
        </w:tabs>
        <w:ind w:left="5645" w:hanging="360"/>
      </w:pPr>
    </w:lvl>
    <w:lvl w:ilvl="7" w:tplc="04090019" w:tentative="1">
      <w:start w:val="1"/>
      <w:numFmt w:val="lowerLetter"/>
      <w:lvlText w:val="%8."/>
      <w:lvlJc w:val="left"/>
      <w:pPr>
        <w:tabs>
          <w:tab w:val="num" w:pos="6365"/>
        </w:tabs>
        <w:ind w:left="6365" w:hanging="360"/>
      </w:pPr>
    </w:lvl>
    <w:lvl w:ilvl="8" w:tplc="0409001B" w:tentative="1">
      <w:start w:val="1"/>
      <w:numFmt w:val="lowerRoman"/>
      <w:lvlText w:val="%9."/>
      <w:lvlJc w:val="right"/>
      <w:pPr>
        <w:tabs>
          <w:tab w:val="num" w:pos="7085"/>
        </w:tabs>
        <w:ind w:left="7085" w:hanging="180"/>
      </w:pPr>
    </w:lvl>
  </w:abstractNum>
  <w:abstractNum w:abstractNumId="16">
    <w:nsid w:val="11370B3A"/>
    <w:multiLevelType w:val="multilevel"/>
    <w:tmpl w:val="1FA689BE"/>
    <w:lvl w:ilvl="0">
      <w:start w:val="1"/>
      <w:numFmt w:val="bullet"/>
      <w:lvlText w:val="―"/>
      <w:lvlJc w:val="left"/>
      <w:pPr>
        <w:tabs>
          <w:tab w:val="num" w:pos="936"/>
        </w:tabs>
        <w:ind w:left="936" w:hanging="216"/>
      </w:pPr>
      <w:rPr>
        <w:rFonts w:ascii="Trebuchet MS" w:hAnsi="Trebuchet MS" w:hint="default"/>
        <w:b/>
        <w:i w:val="0"/>
        <w:caps w:val="0"/>
        <w:strike w:val="0"/>
        <w:dstrike w:val="0"/>
        <w:vanish w:val="0"/>
        <w:color w:val="4154A8"/>
        <w:spacing w:val="0"/>
        <w:w w:val="100"/>
        <w:kern w:val="0"/>
        <w:position w:val="0"/>
        <w:sz w:val="18"/>
        <w:szCs w:val="1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1D0B5F8C"/>
    <w:multiLevelType w:val="hybridMultilevel"/>
    <w:tmpl w:val="3A60CEFE"/>
    <w:lvl w:ilvl="0" w:tplc="88E88F1A">
      <w:start w:val="1"/>
      <w:numFmt w:val="bullet"/>
      <w:lvlText w:val=""/>
      <w:lvlJc w:val="left"/>
      <w:pPr>
        <w:tabs>
          <w:tab w:val="num" w:pos="1267"/>
        </w:tabs>
        <w:ind w:left="1267" w:hanging="187"/>
      </w:pPr>
      <w:rPr>
        <w:rFonts w:ascii="Wingdings" w:hAnsi="Wingdings" w:hint="default"/>
        <w:b/>
        <w:i w:val="0"/>
        <w:color w:val="4154A8"/>
        <w:sz w:val="16"/>
        <w:szCs w:val="16"/>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8">
    <w:nsid w:val="1D1C70AF"/>
    <w:multiLevelType w:val="multilevel"/>
    <w:tmpl w:val="E604E866"/>
    <w:lvl w:ilvl="0">
      <w:start w:val="1"/>
      <w:numFmt w:val="lowerLetter"/>
      <w:lvlText w:val="%1."/>
      <w:lvlJc w:val="left"/>
      <w:pPr>
        <w:tabs>
          <w:tab w:val="num" w:pos="720"/>
        </w:tabs>
        <w:ind w:left="720" w:hanging="360"/>
      </w:pPr>
      <w:rPr>
        <w:rFonts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2045"/>
        </w:tabs>
        <w:ind w:left="2045" w:hanging="360"/>
      </w:pPr>
    </w:lvl>
    <w:lvl w:ilvl="2">
      <w:start w:val="1"/>
      <w:numFmt w:val="lowerRoman"/>
      <w:lvlText w:val="%3."/>
      <w:lvlJc w:val="right"/>
      <w:pPr>
        <w:tabs>
          <w:tab w:val="num" w:pos="2765"/>
        </w:tabs>
        <w:ind w:left="2765" w:hanging="180"/>
      </w:pPr>
    </w:lvl>
    <w:lvl w:ilvl="3">
      <w:start w:val="1"/>
      <w:numFmt w:val="decimal"/>
      <w:lvlText w:val="%4."/>
      <w:lvlJc w:val="left"/>
      <w:pPr>
        <w:tabs>
          <w:tab w:val="num" w:pos="3485"/>
        </w:tabs>
        <w:ind w:left="3485" w:hanging="360"/>
      </w:pPr>
    </w:lvl>
    <w:lvl w:ilvl="4">
      <w:start w:val="1"/>
      <w:numFmt w:val="lowerLetter"/>
      <w:lvlText w:val="%5."/>
      <w:lvlJc w:val="left"/>
      <w:pPr>
        <w:tabs>
          <w:tab w:val="num" w:pos="4205"/>
        </w:tabs>
        <w:ind w:left="4205" w:hanging="360"/>
      </w:pPr>
    </w:lvl>
    <w:lvl w:ilvl="5">
      <w:start w:val="1"/>
      <w:numFmt w:val="lowerRoman"/>
      <w:lvlText w:val="%6."/>
      <w:lvlJc w:val="right"/>
      <w:pPr>
        <w:tabs>
          <w:tab w:val="num" w:pos="4925"/>
        </w:tabs>
        <w:ind w:left="4925" w:hanging="180"/>
      </w:pPr>
    </w:lvl>
    <w:lvl w:ilvl="6">
      <w:start w:val="1"/>
      <w:numFmt w:val="decimal"/>
      <w:lvlText w:val="%7."/>
      <w:lvlJc w:val="left"/>
      <w:pPr>
        <w:tabs>
          <w:tab w:val="num" w:pos="5645"/>
        </w:tabs>
        <w:ind w:left="5645" w:hanging="360"/>
      </w:pPr>
    </w:lvl>
    <w:lvl w:ilvl="7">
      <w:start w:val="1"/>
      <w:numFmt w:val="lowerLetter"/>
      <w:lvlText w:val="%8."/>
      <w:lvlJc w:val="left"/>
      <w:pPr>
        <w:tabs>
          <w:tab w:val="num" w:pos="6365"/>
        </w:tabs>
        <w:ind w:left="6365" w:hanging="360"/>
      </w:pPr>
    </w:lvl>
    <w:lvl w:ilvl="8">
      <w:start w:val="1"/>
      <w:numFmt w:val="lowerRoman"/>
      <w:lvlText w:val="%9."/>
      <w:lvlJc w:val="right"/>
      <w:pPr>
        <w:tabs>
          <w:tab w:val="num" w:pos="7085"/>
        </w:tabs>
        <w:ind w:left="7085" w:hanging="180"/>
      </w:pPr>
    </w:lvl>
  </w:abstractNum>
  <w:abstractNum w:abstractNumId="19">
    <w:nsid w:val="22E61AC4"/>
    <w:multiLevelType w:val="multilevel"/>
    <w:tmpl w:val="D39A4DB8"/>
    <w:lvl w:ilvl="0">
      <w:start w:val="1"/>
      <w:numFmt w:val="bullet"/>
      <w:lvlText w:val="―"/>
      <w:lvlJc w:val="left"/>
      <w:pPr>
        <w:tabs>
          <w:tab w:val="num" w:pos="936"/>
        </w:tabs>
        <w:ind w:left="936" w:hanging="216"/>
      </w:pPr>
      <w:rPr>
        <w:rFonts w:ascii="Trebuchet MS" w:hAnsi="Trebuchet MS" w:hint="default"/>
        <w:b/>
        <w:i w:val="0"/>
        <w:caps w:val="0"/>
        <w:strike w:val="0"/>
        <w:dstrike w:val="0"/>
        <w:vanish w:val="0"/>
        <w:color w:val="4154A8"/>
        <w:spacing w:val="0"/>
        <w:w w:val="100"/>
        <w:kern w:val="0"/>
        <w:position w:val="0"/>
        <w:sz w:val="18"/>
        <w:szCs w:val="1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2B371DB5"/>
    <w:multiLevelType w:val="hybridMultilevel"/>
    <w:tmpl w:val="EC088BAC"/>
    <w:lvl w:ilvl="0" w:tplc="D8B2AE4A">
      <w:start w:val="1"/>
      <w:numFmt w:val="decimal"/>
      <w:pStyle w:val="NumberBody1"/>
      <w:lvlText w:val="%1."/>
      <w:lvlJc w:val="left"/>
      <w:pPr>
        <w:tabs>
          <w:tab w:val="num" w:pos="360"/>
        </w:tabs>
        <w:ind w:left="360" w:firstLine="0"/>
      </w:pPr>
      <w:rPr>
        <w:rFonts w:ascii="Trebuchet MS" w:hAnsi="Trebuchet MS"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3534539"/>
    <w:multiLevelType w:val="multilevel"/>
    <w:tmpl w:val="051C49D8"/>
    <w:lvl w:ilvl="0">
      <w:start w:val="1"/>
      <w:numFmt w:val="bullet"/>
      <w:lvlText w:val=""/>
      <w:lvlJc w:val="left"/>
      <w:pPr>
        <w:tabs>
          <w:tab w:val="num" w:pos="288"/>
        </w:tabs>
        <w:ind w:left="288" w:hanging="216"/>
      </w:pPr>
      <w:rPr>
        <w:rFonts w:ascii="Wingdings" w:hAnsi="Wingdings" w:hint="default"/>
        <w:b/>
        <w:i w:val="0"/>
        <w:caps w:val="0"/>
        <w:strike w:val="0"/>
        <w:dstrike w:val="0"/>
        <w:vanish w:val="0"/>
        <w:color w:val="4154A8"/>
        <w:spacing w:val="0"/>
        <w:w w:val="100"/>
        <w:kern w:val="0"/>
        <w:position w:val="0"/>
        <w:sz w:val="18"/>
        <w:szCs w:val="1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38502500"/>
    <w:multiLevelType w:val="multilevel"/>
    <w:tmpl w:val="2C44B308"/>
    <w:lvl w:ilvl="0">
      <w:start w:val="1"/>
      <w:numFmt w:val="bullet"/>
      <w:lvlText w:val=""/>
      <w:lvlJc w:val="left"/>
      <w:pPr>
        <w:tabs>
          <w:tab w:val="num" w:pos="720"/>
        </w:tabs>
        <w:ind w:left="720" w:hanging="360"/>
      </w:pPr>
      <w:rPr>
        <w:rFonts w:ascii="Wingdings" w:hAnsi="Wingdings" w:hint="default"/>
        <w:b/>
        <w:i w:val="0"/>
        <w:caps w:val="0"/>
        <w:strike w:val="0"/>
        <w:dstrike w:val="0"/>
        <w:vanish w:val="0"/>
        <w:color w:val="4154A8"/>
        <w:spacing w:val="0"/>
        <w:w w:val="100"/>
        <w:kern w:val="0"/>
        <w:position w:val="0"/>
        <w:sz w:val="36"/>
        <w:szCs w:val="36"/>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3A517A41"/>
    <w:multiLevelType w:val="multilevel"/>
    <w:tmpl w:val="FFA4D186"/>
    <w:lvl w:ilvl="0">
      <w:start w:val="1"/>
      <w:numFmt w:val="bullet"/>
      <w:lvlText w:val=""/>
      <w:lvlJc w:val="left"/>
      <w:pPr>
        <w:tabs>
          <w:tab w:val="num" w:pos="576"/>
        </w:tabs>
        <w:ind w:left="576" w:hanging="216"/>
      </w:pPr>
      <w:rPr>
        <w:rFonts w:ascii="Wingdings" w:hAnsi="Wingdings" w:hint="default"/>
        <w:b/>
        <w:i w:val="0"/>
        <w:caps w:val="0"/>
        <w:strike w:val="0"/>
        <w:dstrike w:val="0"/>
        <w:vanish w:val="0"/>
        <w:color w:val="4154A8"/>
        <w:spacing w:val="0"/>
        <w:w w:val="100"/>
        <w:kern w:val="0"/>
        <w:position w:val="0"/>
        <w:sz w:val="18"/>
        <w:szCs w:val="1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3F9B6BE9"/>
    <w:multiLevelType w:val="hybridMultilevel"/>
    <w:tmpl w:val="994EC70E"/>
    <w:lvl w:ilvl="0" w:tplc="7E6EE194">
      <w:start w:val="1"/>
      <w:numFmt w:val="bullet"/>
      <w:lvlText w:val=""/>
      <w:lvlJc w:val="left"/>
      <w:pPr>
        <w:tabs>
          <w:tab w:val="num" w:pos="720"/>
        </w:tabs>
        <w:ind w:left="720" w:hanging="360"/>
      </w:pPr>
      <w:rPr>
        <w:rFonts w:ascii="Wingdings" w:hAnsi="Wingdings" w:hint="default"/>
        <w:color w:val="4154A8"/>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0A07F44"/>
    <w:multiLevelType w:val="hybridMultilevel"/>
    <w:tmpl w:val="9D44D42C"/>
    <w:lvl w:ilvl="0" w:tplc="E7729424">
      <w:start w:val="1"/>
      <w:numFmt w:val="bullet"/>
      <w:pStyle w:val="BulletTable2"/>
      <w:lvlText w:val="―"/>
      <w:lvlJc w:val="left"/>
      <w:pPr>
        <w:ind w:left="1080" w:hanging="360"/>
      </w:pPr>
      <w:rPr>
        <w:rFonts w:ascii="Trebuchet MS" w:hAnsi="Trebuchet MS" w:hint="default"/>
        <w:b/>
        <w:i w:val="0"/>
        <w:caps w:val="0"/>
        <w:strike w:val="0"/>
        <w:dstrike w:val="0"/>
        <w:vanish w:val="0"/>
        <w:color w:val="63AF34"/>
        <w:spacing w:val="0"/>
        <w:w w:val="100"/>
        <w:kern w:val="0"/>
        <w:position w:val="0"/>
        <w:sz w:val="18"/>
        <w:szCs w:val="1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81939C2"/>
    <w:multiLevelType w:val="multilevel"/>
    <w:tmpl w:val="306AB96C"/>
    <w:lvl w:ilvl="0">
      <w:start w:val="1"/>
      <w:numFmt w:val="decimal"/>
      <w:lvlText w:val="%1."/>
      <w:lvlJc w:val="left"/>
      <w:pPr>
        <w:tabs>
          <w:tab w:val="num" w:pos="403"/>
        </w:tabs>
        <w:ind w:left="403" w:hanging="216"/>
      </w:pPr>
      <w:rPr>
        <w:rFonts w:ascii="Trebuchet MS" w:hAnsi="Trebuchet MS"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48D965D8"/>
    <w:multiLevelType w:val="hybridMultilevel"/>
    <w:tmpl w:val="B8AAD970"/>
    <w:lvl w:ilvl="0" w:tplc="4C663C44">
      <w:start w:val="1"/>
      <w:numFmt w:val="bullet"/>
      <w:lvlText w:val=""/>
      <w:lvlJc w:val="left"/>
      <w:pPr>
        <w:tabs>
          <w:tab w:val="num" w:pos="490"/>
        </w:tabs>
        <w:ind w:left="490" w:hanging="173"/>
      </w:pPr>
      <w:rPr>
        <w:rFonts w:ascii="Symbol" w:hAnsi="Symbol" w:hint="default"/>
        <w:b/>
        <w:i w:val="0"/>
        <w:caps w:val="0"/>
        <w:strike w:val="0"/>
        <w:dstrike w:val="0"/>
        <w:vanish w:val="0"/>
        <w:color w:val="4154A8"/>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C713EFA"/>
    <w:multiLevelType w:val="multilevel"/>
    <w:tmpl w:val="C792D7F8"/>
    <w:lvl w:ilvl="0">
      <w:start w:val="1"/>
      <w:numFmt w:val="bullet"/>
      <w:lvlText w:val=""/>
      <w:lvlJc w:val="left"/>
      <w:pPr>
        <w:tabs>
          <w:tab w:val="num" w:pos="288"/>
        </w:tabs>
        <w:ind w:left="288" w:hanging="216"/>
      </w:pPr>
      <w:rPr>
        <w:rFonts w:ascii="Wingdings" w:hAnsi="Wingdings" w:hint="default"/>
        <w:b/>
        <w:i w:val="0"/>
        <w:caps w:val="0"/>
        <w:strike w:val="0"/>
        <w:dstrike w:val="0"/>
        <w:vanish w:val="0"/>
        <w:color w:val="4154A8"/>
        <w:spacing w:val="0"/>
        <w:w w:val="100"/>
        <w:kern w:val="0"/>
        <w:position w:val="0"/>
        <w:sz w:val="18"/>
        <w:szCs w:val="1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27D5726"/>
    <w:multiLevelType w:val="hybridMultilevel"/>
    <w:tmpl w:val="AF80499E"/>
    <w:lvl w:ilvl="0" w:tplc="DE68FDBC">
      <w:start w:val="1"/>
      <w:numFmt w:val="bullet"/>
      <w:pStyle w:val="BulletBody2"/>
      <w:lvlText w:val="―"/>
      <w:lvlJc w:val="left"/>
      <w:pPr>
        <w:ind w:left="720" w:hanging="360"/>
      </w:pPr>
      <w:rPr>
        <w:rFonts w:ascii="Trebuchet MS" w:hAnsi="Trebuchet MS" w:hint="default"/>
        <w:b/>
        <w:i w:val="0"/>
        <w:caps w:val="0"/>
        <w:strike w:val="0"/>
        <w:dstrike w:val="0"/>
        <w:vanish w:val="0"/>
        <w:color w:val="63AF34"/>
        <w:spacing w:val="0"/>
        <w:w w:val="100"/>
        <w:kern w:val="0"/>
        <w:position w:val="0"/>
        <w:sz w:val="18"/>
        <w:szCs w:val="1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B5F03D2"/>
    <w:multiLevelType w:val="hybridMultilevel"/>
    <w:tmpl w:val="83DADCB4"/>
    <w:lvl w:ilvl="0" w:tplc="DDEE8CC4">
      <w:start w:val="1"/>
      <w:numFmt w:val="bullet"/>
      <w:pStyle w:val="IndexHeadingML"/>
      <w:lvlText w:val=""/>
      <w:lvlJc w:val="left"/>
      <w:pPr>
        <w:tabs>
          <w:tab w:val="num" w:pos="360"/>
        </w:tabs>
        <w:ind w:left="360" w:hanging="360"/>
      </w:pPr>
      <w:rPr>
        <w:rFonts w:ascii="Wingdings 2" w:hAnsi="Wingdings 2" w:hint="default"/>
        <w:sz w:val="16"/>
        <w:szCs w:val="16"/>
      </w:rPr>
    </w:lvl>
    <w:lvl w:ilvl="1" w:tplc="A31E5B8A">
      <w:start w:val="1"/>
      <w:numFmt w:val="decimal"/>
      <w:lvlText w:val="%2."/>
      <w:lvlJc w:val="left"/>
      <w:pPr>
        <w:tabs>
          <w:tab w:val="num" w:pos="1080"/>
        </w:tabs>
        <w:ind w:left="1080" w:hanging="360"/>
      </w:pPr>
      <w:rPr>
        <w:rFonts w:hint="default"/>
        <w:sz w:val="16"/>
        <w:szCs w:val="16"/>
      </w:rPr>
    </w:lvl>
    <w:lvl w:ilvl="2" w:tplc="0409000F">
      <w:start w:val="1"/>
      <w:numFmt w:val="decimal"/>
      <w:lvlText w:val="%3."/>
      <w:lvlJc w:val="left"/>
      <w:pPr>
        <w:tabs>
          <w:tab w:val="num" w:pos="1800"/>
        </w:tabs>
        <w:ind w:left="1800" w:hanging="360"/>
      </w:pPr>
      <w:rPr>
        <w:rFonts w:hint="default"/>
        <w:sz w:val="16"/>
        <w:szCs w:val="16"/>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nsid w:val="5D3D2968"/>
    <w:multiLevelType w:val="hybridMultilevel"/>
    <w:tmpl w:val="BF1054CE"/>
    <w:lvl w:ilvl="0" w:tplc="CD2CAE48">
      <w:start w:val="1"/>
      <w:numFmt w:val="bullet"/>
      <w:lvlText w:val=""/>
      <w:lvlJc w:val="left"/>
      <w:pPr>
        <w:tabs>
          <w:tab w:val="num" w:pos="691"/>
        </w:tabs>
        <w:ind w:left="691" w:hanging="187"/>
      </w:pPr>
      <w:rPr>
        <w:rFonts w:ascii="Wingdings" w:hAnsi="Wingdings" w:hint="default"/>
        <w:b/>
        <w:i w:val="0"/>
        <w:color w:val="4154A8"/>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9D55657"/>
    <w:multiLevelType w:val="multilevel"/>
    <w:tmpl w:val="2BC69642"/>
    <w:lvl w:ilvl="0">
      <w:start w:val="1"/>
      <w:numFmt w:val="decimal"/>
      <w:lvlText w:val="%1."/>
      <w:lvlJc w:val="left"/>
      <w:pPr>
        <w:tabs>
          <w:tab w:val="num" w:pos="360"/>
        </w:tabs>
        <w:ind w:left="360" w:firstLine="0"/>
      </w:pPr>
      <w:rPr>
        <w:rFonts w:ascii="Trebuchet MS" w:hAnsi="Trebuchet MS"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6C357F10"/>
    <w:multiLevelType w:val="multilevel"/>
    <w:tmpl w:val="878A3BB0"/>
    <w:lvl w:ilvl="0">
      <w:start w:val="1"/>
      <w:numFmt w:val="lowerLetter"/>
      <w:lvlText w:val="%1."/>
      <w:lvlJc w:val="left"/>
      <w:pPr>
        <w:tabs>
          <w:tab w:val="num" w:pos="691"/>
        </w:tabs>
        <w:ind w:left="691" w:hanging="273"/>
      </w:pPr>
      <w:rPr>
        <w:rFonts w:ascii="Trebuchet MS" w:hAnsi="Trebuchet MS"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2045"/>
        </w:tabs>
        <w:ind w:left="2045" w:hanging="360"/>
      </w:pPr>
    </w:lvl>
    <w:lvl w:ilvl="2">
      <w:start w:val="1"/>
      <w:numFmt w:val="lowerRoman"/>
      <w:lvlText w:val="%3."/>
      <w:lvlJc w:val="right"/>
      <w:pPr>
        <w:tabs>
          <w:tab w:val="num" w:pos="2765"/>
        </w:tabs>
        <w:ind w:left="2765" w:hanging="180"/>
      </w:pPr>
    </w:lvl>
    <w:lvl w:ilvl="3">
      <w:start w:val="1"/>
      <w:numFmt w:val="decimal"/>
      <w:lvlText w:val="%4."/>
      <w:lvlJc w:val="left"/>
      <w:pPr>
        <w:tabs>
          <w:tab w:val="num" w:pos="3485"/>
        </w:tabs>
        <w:ind w:left="3485" w:hanging="360"/>
      </w:pPr>
    </w:lvl>
    <w:lvl w:ilvl="4">
      <w:start w:val="1"/>
      <w:numFmt w:val="lowerLetter"/>
      <w:lvlText w:val="%5."/>
      <w:lvlJc w:val="left"/>
      <w:pPr>
        <w:tabs>
          <w:tab w:val="num" w:pos="4205"/>
        </w:tabs>
        <w:ind w:left="4205" w:hanging="360"/>
      </w:pPr>
    </w:lvl>
    <w:lvl w:ilvl="5">
      <w:start w:val="1"/>
      <w:numFmt w:val="lowerRoman"/>
      <w:lvlText w:val="%6."/>
      <w:lvlJc w:val="right"/>
      <w:pPr>
        <w:tabs>
          <w:tab w:val="num" w:pos="4925"/>
        </w:tabs>
        <w:ind w:left="4925" w:hanging="180"/>
      </w:pPr>
    </w:lvl>
    <w:lvl w:ilvl="6">
      <w:start w:val="1"/>
      <w:numFmt w:val="decimal"/>
      <w:lvlText w:val="%7."/>
      <w:lvlJc w:val="left"/>
      <w:pPr>
        <w:tabs>
          <w:tab w:val="num" w:pos="5645"/>
        </w:tabs>
        <w:ind w:left="5645" w:hanging="360"/>
      </w:pPr>
    </w:lvl>
    <w:lvl w:ilvl="7">
      <w:start w:val="1"/>
      <w:numFmt w:val="lowerLetter"/>
      <w:lvlText w:val="%8."/>
      <w:lvlJc w:val="left"/>
      <w:pPr>
        <w:tabs>
          <w:tab w:val="num" w:pos="6365"/>
        </w:tabs>
        <w:ind w:left="6365" w:hanging="360"/>
      </w:pPr>
    </w:lvl>
    <w:lvl w:ilvl="8">
      <w:start w:val="1"/>
      <w:numFmt w:val="lowerRoman"/>
      <w:lvlText w:val="%9."/>
      <w:lvlJc w:val="right"/>
      <w:pPr>
        <w:tabs>
          <w:tab w:val="num" w:pos="7085"/>
        </w:tabs>
        <w:ind w:left="7085" w:hanging="180"/>
      </w:pPr>
    </w:lvl>
  </w:abstractNum>
  <w:abstractNum w:abstractNumId="34">
    <w:nsid w:val="71E53356"/>
    <w:multiLevelType w:val="multilevel"/>
    <w:tmpl w:val="60E6AED6"/>
    <w:lvl w:ilvl="0">
      <w:start w:val="1"/>
      <w:numFmt w:val="bullet"/>
      <w:lvlText w:val="―"/>
      <w:lvlJc w:val="left"/>
      <w:pPr>
        <w:tabs>
          <w:tab w:val="num" w:pos="936"/>
        </w:tabs>
        <w:ind w:left="936" w:hanging="216"/>
      </w:pPr>
      <w:rPr>
        <w:rFonts w:ascii="Trebuchet MS" w:hAnsi="Trebuchet MS" w:hint="default"/>
        <w:b/>
        <w:i w:val="0"/>
        <w:caps w:val="0"/>
        <w:strike w:val="0"/>
        <w:dstrike w:val="0"/>
        <w:vanish w:val="0"/>
        <w:color w:val="4154A8"/>
        <w:spacing w:val="0"/>
        <w:w w:val="100"/>
        <w:kern w:val="0"/>
        <w:position w:val="0"/>
        <w:sz w:val="18"/>
        <w:szCs w:val="1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78AA5B66"/>
    <w:multiLevelType w:val="multilevel"/>
    <w:tmpl w:val="C792D7F8"/>
    <w:lvl w:ilvl="0">
      <w:start w:val="1"/>
      <w:numFmt w:val="bullet"/>
      <w:lvlText w:val=""/>
      <w:lvlJc w:val="left"/>
      <w:pPr>
        <w:tabs>
          <w:tab w:val="num" w:pos="288"/>
        </w:tabs>
        <w:ind w:left="288" w:hanging="216"/>
      </w:pPr>
      <w:rPr>
        <w:rFonts w:ascii="Wingdings" w:hAnsi="Wingdings" w:hint="default"/>
        <w:b/>
        <w:i w:val="0"/>
        <w:caps w:val="0"/>
        <w:strike w:val="0"/>
        <w:dstrike w:val="0"/>
        <w:vanish w:val="0"/>
        <w:color w:val="4154A8"/>
        <w:spacing w:val="0"/>
        <w:w w:val="100"/>
        <w:kern w:val="0"/>
        <w:position w:val="0"/>
        <w:sz w:val="18"/>
        <w:szCs w:val="1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7A416FAC"/>
    <w:multiLevelType w:val="multilevel"/>
    <w:tmpl w:val="2F16ADE6"/>
    <w:lvl w:ilvl="0">
      <w:start w:val="1"/>
      <w:numFmt w:val="bullet"/>
      <w:lvlText w:val=""/>
      <w:lvlJc w:val="left"/>
      <w:pPr>
        <w:tabs>
          <w:tab w:val="num" w:pos="1296"/>
        </w:tabs>
        <w:ind w:left="1296" w:hanging="216"/>
      </w:pPr>
      <w:rPr>
        <w:rFonts w:ascii="Wingdings" w:hAnsi="Wingdings" w:hint="default"/>
        <w:b/>
        <w:i w:val="0"/>
        <w:caps w:val="0"/>
        <w:strike w:val="0"/>
        <w:dstrike w:val="0"/>
        <w:vanish w:val="0"/>
        <w:color w:val="4154A8"/>
        <w:spacing w:val="0"/>
        <w:w w:val="100"/>
        <w:kern w:val="0"/>
        <w:position w:val="0"/>
        <w:sz w:val="18"/>
        <w:szCs w:val="1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7AE45E5B"/>
    <w:multiLevelType w:val="multilevel"/>
    <w:tmpl w:val="9CEEEC3C"/>
    <w:lvl w:ilvl="0">
      <w:start w:val="1"/>
      <w:numFmt w:val="bullet"/>
      <w:lvlText w:val=""/>
      <w:lvlJc w:val="left"/>
      <w:pPr>
        <w:tabs>
          <w:tab w:val="num" w:pos="892"/>
        </w:tabs>
        <w:ind w:left="892" w:hanging="172"/>
      </w:pPr>
      <w:rPr>
        <w:rFonts w:ascii="Symbol" w:hAnsi="Symbol" w:hint="default"/>
        <w:b/>
        <w:i w:val="0"/>
        <w:color w:val="4154A8"/>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7ED61ACF"/>
    <w:multiLevelType w:val="multilevel"/>
    <w:tmpl w:val="FEA8068C"/>
    <w:lvl w:ilvl="0">
      <w:start w:val="1"/>
      <w:numFmt w:val="bullet"/>
      <w:lvlText w:val=""/>
      <w:lvlJc w:val="left"/>
      <w:pPr>
        <w:tabs>
          <w:tab w:val="num" w:pos="288"/>
        </w:tabs>
        <w:ind w:left="288" w:hanging="216"/>
      </w:pPr>
      <w:rPr>
        <w:rFonts w:ascii="Wingdings" w:hAnsi="Wingdings" w:hint="default"/>
        <w:b/>
        <w:i w:val="0"/>
        <w:caps w:val="0"/>
        <w:strike w:val="0"/>
        <w:dstrike w:val="0"/>
        <w:vanish w:val="0"/>
        <w:color w:val="4154A8"/>
        <w:spacing w:val="0"/>
        <w:w w:val="100"/>
        <w:kern w:val="0"/>
        <w:position w:val="0"/>
        <w:sz w:val="18"/>
        <w:szCs w:val="1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3"/>
  </w:num>
  <w:num w:numId="3">
    <w:abstractNumId w:val="11"/>
  </w:num>
  <w:num w:numId="4">
    <w:abstractNumId w:val="15"/>
  </w:num>
  <w:num w:numId="5">
    <w:abstractNumId w:val="20"/>
  </w:num>
  <w:num w:numId="6">
    <w:abstractNumId w:val="10"/>
  </w:num>
  <w:num w:numId="7">
    <w:abstractNumId w:val="27"/>
  </w:num>
  <w:num w:numId="8">
    <w:abstractNumId w:val="31"/>
  </w:num>
  <w:num w:numId="9">
    <w:abstractNumId w:val="24"/>
  </w:num>
  <w:num w:numId="10">
    <w:abstractNumId w:val="9"/>
  </w:num>
  <w:num w:numId="11">
    <w:abstractNumId w:val="7"/>
  </w:num>
  <w:num w:numId="12">
    <w:abstractNumId w:val="6"/>
  </w:num>
  <w:num w:numId="13">
    <w:abstractNumId w:val="5"/>
  </w:num>
  <w:num w:numId="14">
    <w:abstractNumId w:val="4"/>
  </w:num>
  <w:num w:numId="15">
    <w:abstractNumId w:val="38"/>
  </w:num>
  <w:num w:numId="16">
    <w:abstractNumId w:val="8"/>
  </w:num>
  <w:num w:numId="17">
    <w:abstractNumId w:val="3"/>
  </w:num>
  <w:num w:numId="18">
    <w:abstractNumId w:val="2"/>
  </w:num>
  <w:num w:numId="19">
    <w:abstractNumId w:val="1"/>
  </w:num>
  <w:num w:numId="20">
    <w:abstractNumId w:val="0"/>
  </w:num>
  <w:num w:numId="21">
    <w:abstractNumId w:val="21"/>
  </w:num>
  <w:num w:numId="22">
    <w:abstractNumId w:val="12"/>
  </w:num>
  <w:num w:numId="23">
    <w:abstractNumId w:val="19"/>
  </w:num>
  <w:num w:numId="24">
    <w:abstractNumId w:val="29"/>
  </w:num>
  <w:num w:numId="25">
    <w:abstractNumId w:val="37"/>
  </w:num>
  <w:num w:numId="26">
    <w:abstractNumId w:val="25"/>
  </w:num>
  <w:num w:numId="27">
    <w:abstractNumId w:val="14"/>
  </w:num>
  <w:num w:numId="28">
    <w:abstractNumId w:val="33"/>
  </w:num>
  <w:num w:numId="29">
    <w:abstractNumId w:val="26"/>
  </w:num>
  <w:num w:numId="30">
    <w:abstractNumId w:val="32"/>
  </w:num>
  <w:num w:numId="31">
    <w:abstractNumId w:val="18"/>
  </w:num>
  <w:num w:numId="32">
    <w:abstractNumId w:val="35"/>
  </w:num>
  <w:num w:numId="33">
    <w:abstractNumId w:val="30"/>
  </w:num>
  <w:num w:numId="34">
    <w:abstractNumId w:val="22"/>
  </w:num>
  <w:num w:numId="35">
    <w:abstractNumId w:val="28"/>
  </w:num>
  <w:num w:numId="36">
    <w:abstractNumId w:val="16"/>
  </w:num>
  <w:num w:numId="37">
    <w:abstractNumId w:val="23"/>
  </w:num>
  <w:num w:numId="38">
    <w:abstractNumId w:val="36"/>
  </w:num>
  <w:num w:numId="39">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360"/>
  <w:evenAndOddHeaders/>
  <w:characterSpacingControl w:val="doNotCompress"/>
  <w:hdrShapeDefaults>
    <o:shapedefaults v:ext="edit" spidmax="2049">
      <o:colormru v:ext="edit" colors="#6ebb1f,#92cc57,#c8e5a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506B"/>
    <w:rsid w:val="000012AC"/>
    <w:rsid w:val="0000245B"/>
    <w:rsid w:val="000063B1"/>
    <w:rsid w:val="000138EB"/>
    <w:rsid w:val="00043C28"/>
    <w:rsid w:val="00046E8B"/>
    <w:rsid w:val="00047244"/>
    <w:rsid w:val="00056995"/>
    <w:rsid w:val="00062393"/>
    <w:rsid w:val="000661D3"/>
    <w:rsid w:val="00070444"/>
    <w:rsid w:val="00077419"/>
    <w:rsid w:val="0008159F"/>
    <w:rsid w:val="00083B95"/>
    <w:rsid w:val="000878EA"/>
    <w:rsid w:val="00091FC8"/>
    <w:rsid w:val="00095D00"/>
    <w:rsid w:val="000A506B"/>
    <w:rsid w:val="000A5642"/>
    <w:rsid w:val="000A7312"/>
    <w:rsid w:val="000B6891"/>
    <w:rsid w:val="000C04BB"/>
    <w:rsid w:val="000C21F3"/>
    <w:rsid w:val="000C4BCC"/>
    <w:rsid w:val="000D6E9F"/>
    <w:rsid w:val="000D73AB"/>
    <w:rsid w:val="000E0529"/>
    <w:rsid w:val="000E7A6F"/>
    <w:rsid w:val="000F3039"/>
    <w:rsid w:val="000F42BB"/>
    <w:rsid w:val="000F68F4"/>
    <w:rsid w:val="000F78C9"/>
    <w:rsid w:val="001014F2"/>
    <w:rsid w:val="00101DD6"/>
    <w:rsid w:val="00106553"/>
    <w:rsid w:val="0010695B"/>
    <w:rsid w:val="00124EB2"/>
    <w:rsid w:val="00130EE3"/>
    <w:rsid w:val="00141BD9"/>
    <w:rsid w:val="00143430"/>
    <w:rsid w:val="00157CAD"/>
    <w:rsid w:val="00167A87"/>
    <w:rsid w:val="001823EB"/>
    <w:rsid w:val="00182975"/>
    <w:rsid w:val="00184E7A"/>
    <w:rsid w:val="00186531"/>
    <w:rsid w:val="00196C45"/>
    <w:rsid w:val="001A04CE"/>
    <w:rsid w:val="001A0DCC"/>
    <w:rsid w:val="001A3006"/>
    <w:rsid w:val="001A66F7"/>
    <w:rsid w:val="001C16C3"/>
    <w:rsid w:val="001F4FCF"/>
    <w:rsid w:val="001F5AE9"/>
    <w:rsid w:val="001F6652"/>
    <w:rsid w:val="00200914"/>
    <w:rsid w:val="00204121"/>
    <w:rsid w:val="0020477B"/>
    <w:rsid w:val="0021562D"/>
    <w:rsid w:val="00216E2C"/>
    <w:rsid w:val="00223D39"/>
    <w:rsid w:val="00231619"/>
    <w:rsid w:val="0023337B"/>
    <w:rsid w:val="00234005"/>
    <w:rsid w:val="0024303B"/>
    <w:rsid w:val="0024516F"/>
    <w:rsid w:val="00251BBA"/>
    <w:rsid w:val="00263D8C"/>
    <w:rsid w:val="00270CE4"/>
    <w:rsid w:val="00274DC2"/>
    <w:rsid w:val="002958FA"/>
    <w:rsid w:val="002A5197"/>
    <w:rsid w:val="002A79E9"/>
    <w:rsid w:val="002C5E3E"/>
    <w:rsid w:val="002D4477"/>
    <w:rsid w:val="002E1CF0"/>
    <w:rsid w:val="002F0704"/>
    <w:rsid w:val="002F1AF8"/>
    <w:rsid w:val="002F53B3"/>
    <w:rsid w:val="002F5EE1"/>
    <w:rsid w:val="003021AC"/>
    <w:rsid w:val="00310792"/>
    <w:rsid w:val="00313FA5"/>
    <w:rsid w:val="00317D26"/>
    <w:rsid w:val="0032030B"/>
    <w:rsid w:val="003226A7"/>
    <w:rsid w:val="0032289F"/>
    <w:rsid w:val="00330C7A"/>
    <w:rsid w:val="00333826"/>
    <w:rsid w:val="00333AFA"/>
    <w:rsid w:val="003614FA"/>
    <w:rsid w:val="00370348"/>
    <w:rsid w:val="003714C7"/>
    <w:rsid w:val="003737EB"/>
    <w:rsid w:val="00377FE6"/>
    <w:rsid w:val="00386118"/>
    <w:rsid w:val="00391E25"/>
    <w:rsid w:val="00393425"/>
    <w:rsid w:val="003A5733"/>
    <w:rsid w:val="003A66CC"/>
    <w:rsid w:val="003B32E5"/>
    <w:rsid w:val="003D0504"/>
    <w:rsid w:val="003E76A0"/>
    <w:rsid w:val="003F2BE5"/>
    <w:rsid w:val="003F6AEF"/>
    <w:rsid w:val="003F759F"/>
    <w:rsid w:val="003F783F"/>
    <w:rsid w:val="00403FF9"/>
    <w:rsid w:val="0040435E"/>
    <w:rsid w:val="00412039"/>
    <w:rsid w:val="0042435E"/>
    <w:rsid w:val="00426037"/>
    <w:rsid w:val="00426E5B"/>
    <w:rsid w:val="00427662"/>
    <w:rsid w:val="00452DB6"/>
    <w:rsid w:val="00481B7D"/>
    <w:rsid w:val="00493494"/>
    <w:rsid w:val="004935E7"/>
    <w:rsid w:val="004A2C87"/>
    <w:rsid w:val="004A48C4"/>
    <w:rsid w:val="004A6D73"/>
    <w:rsid w:val="004B3C99"/>
    <w:rsid w:val="004B65F6"/>
    <w:rsid w:val="004B6DD6"/>
    <w:rsid w:val="004B723B"/>
    <w:rsid w:val="004C04F8"/>
    <w:rsid w:val="004C0EAD"/>
    <w:rsid w:val="004D7EAE"/>
    <w:rsid w:val="004E1624"/>
    <w:rsid w:val="004E28FA"/>
    <w:rsid w:val="004E3789"/>
    <w:rsid w:val="00502BE3"/>
    <w:rsid w:val="005036A8"/>
    <w:rsid w:val="005079EF"/>
    <w:rsid w:val="00511B43"/>
    <w:rsid w:val="00514EB3"/>
    <w:rsid w:val="00527FA4"/>
    <w:rsid w:val="0053004B"/>
    <w:rsid w:val="00530F27"/>
    <w:rsid w:val="0053577C"/>
    <w:rsid w:val="00542C4E"/>
    <w:rsid w:val="00544C3F"/>
    <w:rsid w:val="00552433"/>
    <w:rsid w:val="00560591"/>
    <w:rsid w:val="005613AF"/>
    <w:rsid w:val="00565D99"/>
    <w:rsid w:val="0056623C"/>
    <w:rsid w:val="0057052F"/>
    <w:rsid w:val="00570E31"/>
    <w:rsid w:val="00573B89"/>
    <w:rsid w:val="0058207F"/>
    <w:rsid w:val="00583459"/>
    <w:rsid w:val="0059508C"/>
    <w:rsid w:val="005B2F79"/>
    <w:rsid w:val="005C7280"/>
    <w:rsid w:val="005C7595"/>
    <w:rsid w:val="005D4BDC"/>
    <w:rsid w:val="006117DA"/>
    <w:rsid w:val="00613C20"/>
    <w:rsid w:val="00614760"/>
    <w:rsid w:val="0062370B"/>
    <w:rsid w:val="00625168"/>
    <w:rsid w:val="00626AE6"/>
    <w:rsid w:val="00635D4B"/>
    <w:rsid w:val="00637E95"/>
    <w:rsid w:val="006513EB"/>
    <w:rsid w:val="0065687B"/>
    <w:rsid w:val="0065704E"/>
    <w:rsid w:val="00657C86"/>
    <w:rsid w:val="006623CA"/>
    <w:rsid w:val="00662C7E"/>
    <w:rsid w:val="006652D6"/>
    <w:rsid w:val="006772AC"/>
    <w:rsid w:val="00684D0C"/>
    <w:rsid w:val="00685C81"/>
    <w:rsid w:val="006905FB"/>
    <w:rsid w:val="006978B8"/>
    <w:rsid w:val="006A36B7"/>
    <w:rsid w:val="006A64DD"/>
    <w:rsid w:val="006A69FD"/>
    <w:rsid w:val="006B66C4"/>
    <w:rsid w:val="006C1A18"/>
    <w:rsid w:val="006C42F2"/>
    <w:rsid w:val="006D3C0E"/>
    <w:rsid w:val="006D751C"/>
    <w:rsid w:val="006E72A8"/>
    <w:rsid w:val="006F1486"/>
    <w:rsid w:val="006F71A0"/>
    <w:rsid w:val="006F751B"/>
    <w:rsid w:val="007061F9"/>
    <w:rsid w:val="00707EA2"/>
    <w:rsid w:val="00707F64"/>
    <w:rsid w:val="00712252"/>
    <w:rsid w:val="007228D9"/>
    <w:rsid w:val="007372D0"/>
    <w:rsid w:val="007416D2"/>
    <w:rsid w:val="00742C50"/>
    <w:rsid w:val="00762E85"/>
    <w:rsid w:val="007636C5"/>
    <w:rsid w:val="00765FAF"/>
    <w:rsid w:val="00767DEC"/>
    <w:rsid w:val="00771EE2"/>
    <w:rsid w:val="00773A16"/>
    <w:rsid w:val="00773F2C"/>
    <w:rsid w:val="007944F5"/>
    <w:rsid w:val="007956AC"/>
    <w:rsid w:val="007A059C"/>
    <w:rsid w:val="007A19FF"/>
    <w:rsid w:val="007B5100"/>
    <w:rsid w:val="007C0632"/>
    <w:rsid w:val="007C4EE0"/>
    <w:rsid w:val="007C73E4"/>
    <w:rsid w:val="007D17A1"/>
    <w:rsid w:val="007F7D63"/>
    <w:rsid w:val="008016CB"/>
    <w:rsid w:val="00804786"/>
    <w:rsid w:val="0081396C"/>
    <w:rsid w:val="00834203"/>
    <w:rsid w:val="008346A1"/>
    <w:rsid w:val="00843993"/>
    <w:rsid w:val="008535E8"/>
    <w:rsid w:val="00861561"/>
    <w:rsid w:val="0086474A"/>
    <w:rsid w:val="008769EC"/>
    <w:rsid w:val="00885AFE"/>
    <w:rsid w:val="008969A7"/>
    <w:rsid w:val="008A5C32"/>
    <w:rsid w:val="008A7A26"/>
    <w:rsid w:val="008B2DE3"/>
    <w:rsid w:val="008C0B53"/>
    <w:rsid w:val="008C6A8D"/>
    <w:rsid w:val="008C7B10"/>
    <w:rsid w:val="008D0C41"/>
    <w:rsid w:val="008D28F3"/>
    <w:rsid w:val="008D4D81"/>
    <w:rsid w:val="008E16A6"/>
    <w:rsid w:val="008F247A"/>
    <w:rsid w:val="008F45BA"/>
    <w:rsid w:val="0090383B"/>
    <w:rsid w:val="00911A31"/>
    <w:rsid w:val="0091547B"/>
    <w:rsid w:val="00922237"/>
    <w:rsid w:val="00925811"/>
    <w:rsid w:val="00930574"/>
    <w:rsid w:val="00931416"/>
    <w:rsid w:val="009429EB"/>
    <w:rsid w:val="00942A55"/>
    <w:rsid w:val="00942E2A"/>
    <w:rsid w:val="00946C12"/>
    <w:rsid w:val="0097467F"/>
    <w:rsid w:val="00976D11"/>
    <w:rsid w:val="00985F40"/>
    <w:rsid w:val="009A2A2C"/>
    <w:rsid w:val="009A4F2B"/>
    <w:rsid w:val="009B52C0"/>
    <w:rsid w:val="009C0AAC"/>
    <w:rsid w:val="009D3012"/>
    <w:rsid w:val="009D4DAA"/>
    <w:rsid w:val="009E15C5"/>
    <w:rsid w:val="009E4315"/>
    <w:rsid w:val="009F1DD4"/>
    <w:rsid w:val="00A0255C"/>
    <w:rsid w:val="00A1044A"/>
    <w:rsid w:val="00A110E9"/>
    <w:rsid w:val="00A15EAF"/>
    <w:rsid w:val="00A20E93"/>
    <w:rsid w:val="00A27145"/>
    <w:rsid w:val="00A31E13"/>
    <w:rsid w:val="00A35E91"/>
    <w:rsid w:val="00A36168"/>
    <w:rsid w:val="00A41E24"/>
    <w:rsid w:val="00A47FC3"/>
    <w:rsid w:val="00A56340"/>
    <w:rsid w:val="00A57D91"/>
    <w:rsid w:val="00A72D7E"/>
    <w:rsid w:val="00A87E7F"/>
    <w:rsid w:val="00AA52D2"/>
    <w:rsid w:val="00AB2CEA"/>
    <w:rsid w:val="00AB54F3"/>
    <w:rsid w:val="00AC4A22"/>
    <w:rsid w:val="00AC72FD"/>
    <w:rsid w:val="00AD09E8"/>
    <w:rsid w:val="00AD0A45"/>
    <w:rsid w:val="00AD2E6D"/>
    <w:rsid w:val="00AD42F6"/>
    <w:rsid w:val="00AE4F82"/>
    <w:rsid w:val="00AE7B60"/>
    <w:rsid w:val="00B014C9"/>
    <w:rsid w:val="00B12689"/>
    <w:rsid w:val="00B266D2"/>
    <w:rsid w:val="00B26CBF"/>
    <w:rsid w:val="00B26CC2"/>
    <w:rsid w:val="00B32561"/>
    <w:rsid w:val="00B34494"/>
    <w:rsid w:val="00B40A1E"/>
    <w:rsid w:val="00B43904"/>
    <w:rsid w:val="00B528FF"/>
    <w:rsid w:val="00B55D84"/>
    <w:rsid w:val="00B5686B"/>
    <w:rsid w:val="00B659F2"/>
    <w:rsid w:val="00B8104D"/>
    <w:rsid w:val="00B94846"/>
    <w:rsid w:val="00B97D66"/>
    <w:rsid w:val="00BA7EE8"/>
    <w:rsid w:val="00BB6B01"/>
    <w:rsid w:val="00BC1F20"/>
    <w:rsid w:val="00BD457F"/>
    <w:rsid w:val="00BE204C"/>
    <w:rsid w:val="00BE5AFE"/>
    <w:rsid w:val="00BE7089"/>
    <w:rsid w:val="00BE7BE3"/>
    <w:rsid w:val="00C10561"/>
    <w:rsid w:val="00C137AF"/>
    <w:rsid w:val="00C16278"/>
    <w:rsid w:val="00C2033F"/>
    <w:rsid w:val="00C412D9"/>
    <w:rsid w:val="00C45246"/>
    <w:rsid w:val="00C513BA"/>
    <w:rsid w:val="00C5669D"/>
    <w:rsid w:val="00C62948"/>
    <w:rsid w:val="00C9451F"/>
    <w:rsid w:val="00CA0037"/>
    <w:rsid w:val="00CA1D05"/>
    <w:rsid w:val="00CA2ABB"/>
    <w:rsid w:val="00CA6617"/>
    <w:rsid w:val="00CB74E7"/>
    <w:rsid w:val="00CC2BA8"/>
    <w:rsid w:val="00CD4BB8"/>
    <w:rsid w:val="00CD58C1"/>
    <w:rsid w:val="00CF201B"/>
    <w:rsid w:val="00D217A3"/>
    <w:rsid w:val="00D22212"/>
    <w:rsid w:val="00D2252A"/>
    <w:rsid w:val="00D43312"/>
    <w:rsid w:val="00D504F6"/>
    <w:rsid w:val="00D62128"/>
    <w:rsid w:val="00D62535"/>
    <w:rsid w:val="00D64AF6"/>
    <w:rsid w:val="00D81F38"/>
    <w:rsid w:val="00D83C9C"/>
    <w:rsid w:val="00D93B5A"/>
    <w:rsid w:val="00D948CE"/>
    <w:rsid w:val="00D97E39"/>
    <w:rsid w:val="00DA46AC"/>
    <w:rsid w:val="00DA7D59"/>
    <w:rsid w:val="00DC0419"/>
    <w:rsid w:val="00DC5681"/>
    <w:rsid w:val="00DD197F"/>
    <w:rsid w:val="00DD43D1"/>
    <w:rsid w:val="00DD797A"/>
    <w:rsid w:val="00DF425C"/>
    <w:rsid w:val="00E05648"/>
    <w:rsid w:val="00E0583B"/>
    <w:rsid w:val="00E13446"/>
    <w:rsid w:val="00E34678"/>
    <w:rsid w:val="00E350EA"/>
    <w:rsid w:val="00E43D5B"/>
    <w:rsid w:val="00E45BB0"/>
    <w:rsid w:val="00E53400"/>
    <w:rsid w:val="00E617EB"/>
    <w:rsid w:val="00E6223D"/>
    <w:rsid w:val="00E74342"/>
    <w:rsid w:val="00E75F07"/>
    <w:rsid w:val="00E81622"/>
    <w:rsid w:val="00E87519"/>
    <w:rsid w:val="00E87797"/>
    <w:rsid w:val="00EA4CA2"/>
    <w:rsid w:val="00EF4C86"/>
    <w:rsid w:val="00EF519E"/>
    <w:rsid w:val="00F0467D"/>
    <w:rsid w:val="00F04953"/>
    <w:rsid w:val="00F07AF4"/>
    <w:rsid w:val="00F10A1C"/>
    <w:rsid w:val="00F143A8"/>
    <w:rsid w:val="00F14B70"/>
    <w:rsid w:val="00F171E0"/>
    <w:rsid w:val="00F20C14"/>
    <w:rsid w:val="00F242B3"/>
    <w:rsid w:val="00F303F2"/>
    <w:rsid w:val="00F61C86"/>
    <w:rsid w:val="00F742C7"/>
    <w:rsid w:val="00F76998"/>
    <w:rsid w:val="00F84266"/>
    <w:rsid w:val="00F856A5"/>
    <w:rsid w:val="00F9108B"/>
    <w:rsid w:val="00F95DA7"/>
    <w:rsid w:val="00FA4CC3"/>
    <w:rsid w:val="00FA5B7D"/>
    <w:rsid w:val="00FA6CF8"/>
    <w:rsid w:val="00FB184B"/>
    <w:rsid w:val="00FB2516"/>
    <w:rsid w:val="00FD3710"/>
    <w:rsid w:val="00FD50BE"/>
    <w:rsid w:val="00FE4B34"/>
    <w:rsid w:val="00FF3E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6ebb1f,#92cc57,#c8e5aa"/>
    </o:shapedefaults>
    <o:shapelayout v:ext="edit">
      <o:idmap v:ext="edit" data="1"/>
    </o:shapelayout>
  </w:shapeDefaults>
  <w:decimalSymbol w:val="."/>
  <w:listSeparator w:val=","/>
  <w14:docId w14:val="35FE72B9"/>
  <w15:docId w15:val="{C9E4582F-2FD4-4223-9D35-566742F5F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F64"/>
    <w:rPr>
      <w:rFonts w:ascii="Trebuchet MS" w:hAnsi="Trebuchet MS"/>
      <w:szCs w:val="24"/>
    </w:rPr>
  </w:style>
  <w:style w:type="paragraph" w:styleId="Heading1">
    <w:name w:val="heading 1"/>
    <w:basedOn w:val="ChapterTitle"/>
    <w:next w:val="BodyText"/>
    <w:qFormat/>
    <w:rsid w:val="007636C5"/>
    <w:pPr>
      <w:pageBreakBefore w:val="0"/>
      <w:spacing w:before="600" w:after="360" w:line="240" w:lineRule="auto"/>
      <w:outlineLvl w:val="0"/>
    </w:pPr>
    <w:rPr>
      <w:rFonts w:cs="Arial"/>
      <w:bCs w:val="0"/>
      <w:color w:val="63AF34"/>
      <w:kern w:val="32"/>
      <w:sz w:val="32"/>
      <w:szCs w:val="32"/>
    </w:rPr>
  </w:style>
  <w:style w:type="paragraph" w:styleId="Heading2">
    <w:name w:val="heading 2"/>
    <w:basedOn w:val="Heading1"/>
    <w:next w:val="BodyText"/>
    <w:link w:val="Heading2Char"/>
    <w:qFormat/>
    <w:rsid w:val="00F84266"/>
    <w:pPr>
      <w:spacing w:before="360" w:after="240" w:line="260" w:lineRule="exact"/>
      <w:outlineLvl w:val="1"/>
    </w:pPr>
    <w:rPr>
      <w:bCs/>
      <w:iCs/>
      <w:color w:val="000000"/>
      <w:sz w:val="28"/>
      <w:szCs w:val="28"/>
    </w:rPr>
  </w:style>
  <w:style w:type="paragraph" w:styleId="Heading3">
    <w:name w:val="heading 3"/>
    <w:basedOn w:val="Heading1"/>
    <w:next w:val="BodyText"/>
    <w:link w:val="Heading3Char"/>
    <w:qFormat/>
    <w:rsid w:val="00F84266"/>
    <w:pPr>
      <w:spacing w:before="240" w:after="40" w:line="260" w:lineRule="exact"/>
      <w:outlineLvl w:val="2"/>
    </w:pPr>
    <w:rPr>
      <w:bCs/>
      <w:sz w:val="24"/>
      <w:szCs w:val="24"/>
    </w:rPr>
  </w:style>
  <w:style w:type="paragraph" w:styleId="Heading4">
    <w:name w:val="heading 4"/>
    <w:basedOn w:val="Heading3"/>
    <w:next w:val="BodyText"/>
    <w:link w:val="Heading4Char"/>
    <w:qFormat/>
    <w:rsid w:val="00B94846"/>
    <w:pPr>
      <w:spacing w:before="180" w:after="0"/>
      <w:outlineLvl w:val="3"/>
    </w:pPr>
    <w:rPr>
      <w:bCs w:val="0"/>
      <w:i/>
      <w:color w:val="000000"/>
      <w:sz w:val="20"/>
      <w:szCs w:val="20"/>
    </w:rPr>
  </w:style>
  <w:style w:type="paragraph" w:styleId="Heading5">
    <w:name w:val="heading 5"/>
    <w:basedOn w:val="Normal"/>
    <w:next w:val="Normal"/>
    <w:qFormat/>
    <w:rsid w:val="000138EB"/>
    <w:pPr>
      <w:keepNext/>
      <w:spacing w:before="200" w:after="2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pterTitle">
    <w:name w:val="ChapterTitle"/>
    <w:next w:val="BodyText"/>
    <w:rsid w:val="00C137AF"/>
    <w:pPr>
      <w:keepNext/>
      <w:pageBreakBefore/>
      <w:spacing w:after="600" w:line="420" w:lineRule="exact"/>
    </w:pPr>
    <w:rPr>
      <w:rFonts w:ascii="Trebuchet MS" w:hAnsi="Trebuchet MS"/>
      <w:b/>
      <w:bCs/>
      <w:sz w:val="40"/>
      <w:szCs w:val="40"/>
    </w:rPr>
  </w:style>
  <w:style w:type="paragraph" w:styleId="BodyText">
    <w:name w:val="Body Text"/>
    <w:basedOn w:val="Normal"/>
    <w:link w:val="BodyTextChar"/>
    <w:rsid w:val="00C137AF"/>
    <w:pPr>
      <w:spacing w:after="180" w:line="260" w:lineRule="exact"/>
    </w:pPr>
    <w:rPr>
      <w:szCs w:val="20"/>
    </w:rPr>
  </w:style>
  <w:style w:type="paragraph" w:styleId="FootnoteText">
    <w:name w:val="footnote text"/>
    <w:basedOn w:val="Normal"/>
    <w:semiHidden/>
    <w:rPr>
      <w:rFonts w:ascii="Garamond" w:hAnsi="Garamond"/>
      <w:sz w:val="16"/>
      <w:szCs w:val="16"/>
    </w:rPr>
  </w:style>
  <w:style w:type="paragraph" w:styleId="Header">
    <w:name w:val="header"/>
    <w:basedOn w:val="Footer"/>
    <w:rsid w:val="006A64DD"/>
    <w:rPr>
      <w:szCs w:val="16"/>
    </w:rPr>
  </w:style>
  <w:style w:type="paragraph" w:customStyle="1" w:styleId="LegalTextHeading">
    <w:name w:val="Legal Text Heading"/>
    <w:basedOn w:val="BodyText"/>
    <w:next w:val="LegalText"/>
    <w:rsid w:val="0058207F"/>
    <w:pPr>
      <w:keepNext/>
      <w:spacing w:after="0" w:line="240" w:lineRule="auto"/>
    </w:pPr>
    <w:rPr>
      <w:b/>
      <w:sz w:val="16"/>
    </w:rPr>
  </w:style>
  <w:style w:type="paragraph" w:styleId="Footer">
    <w:name w:val="footer"/>
    <w:basedOn w:val="BodyText"/>
    <w:rsid w:val="00CA1D05"/>
    <w:pPr>
      <w:tabs>
        <w:tab w:val="center" w:pos="4507"/>
        <w:tab w:val="right" w:pos="9000"/>
      </w:tabs>
      <w:spacing w:after="0" w:line="240" w:lineRule="auto"/>
    </w:pPr>
    <w:rPr>
      <w:sz w:val="14"/>
    </w:rPr>
  </w:style>
  <w:style w:type="paragraph" w:customStyle="1" w:styleId="CoverTitle">
    <w:name w:val="CoverTitle"/>
    <w:next w:val="CoverSubhead"/>
    <w:rsid w:val="00AA52D2"/>
    <w:pPr>
      <w:spacing w:after="480" w:line="640" w:lineRule="exact"/>
    </w:pPr>
    <w:rPr>
      <w:rFonts w:ascii="Trebuchet MS" w:hAnsi="Trebuchet MS"/>
      <w:b/>
      <w:noProof/>
      <w:sz w:val="44"/>
      <w:szCs w:val="30"/>
    </w:rPr>
  </w:style>
  <w:style w:type="paragraph" w:customStyle="1" w:styleId="CoverSubhead">
    <w:name w:val="CoverSubhead"/>
    <w:basedOn w:val="CoverTitle"/>
    <w:next w:val="CoverDate"/>
    <w:rsid w:val="007636C5"/>
    <w:pPr>
      <w:spacing w:before="240" w:line="380" w:lineRule="exact"/>
    </w:pPr>
    <w:rPr>
      <w:color w:val="63AF34"/>
      <w:sz w:val="32"/>
      <w:szCs w:val="32"/>
    </w:rPr>
  </w:style>
  <w:style w:type="paragraph" w:customStyle="1" w:styleId="CoverDate">
    <w:name w:val="CoverDate"/>
    <w:next w:val="BodyText"/>
    <w:pPr>
      <w:spacing w:before="360"/>
    </w:pPr>
    <w:rPr>
      <w:rFonts w:ascii="Trebuchet MS" w:hAnsi="Trebuchet MS"/>
      <w:noProof/>
      <w:sz w:val="26"/>
      <w:szCs w:val="32"/>
    </w:rPr>
  </w:style>
  <w:style w:type="paragraph" w:customStyle="1" w:styleId="copyrightfooter">
    <w:name w:val="copyright footer"/>
    <w:basedOn w:val="Normal"/>
    <w:rsid w:val="00FA6CF8"/>
    <w:pPr>
      <w:tabs>
        <w:tab w:val="right" w:pos="8640"/>
      </w:tabs>
      <w:ind w:firstLine="5040"/>
      <w:jc w:val="right"/>
    </w:pPr>
    <w:rPr>
      <w:sz w:val="9"/>
      <w:szCs w:val="9"/>
    </w:rPr>
  </w:style>
  <w:style w:type="character" w:styleId="Hyperlink">
    <w:name w:val="Hyperlink"/>
    <w:uiPriority w:val="99"/>
    <w:rPr>
      <w:color w:val="0000FF"/>
      <w:u w:val="single"/>
    </w:rPr>
  </w:style>
  <w:style w:type="paragraph" w:customStyle="1" w:styleId="NumberBody1">
    <w:name w:val="Number Body 1"/>
    <w:basedOn w:val="BulletBody1"/>
    <w:rsid w:val="00B8104D"/>
    <w:pPr>
      <w:numPr>
        <w:numId w:val="5"/>
      </w:numPr>
      <w:tabs>
        <w:tab w:val="clear" w:pos="360"/>
      </w:tabs>
      <w:spacing w:before="0" w:after="180" w:line="240" w:lineRule="exact"/>
      <w:ind w:left="720" w:hanging="360"/>
    </w:pPr>
  </w:style>
  <w:style w:type="character" w:styleId="PageNumber">
    <w:name w:val="page number"/>
    <w:rPr>
      <w:rFonts w:ascii="Trebuchet MS" w:hAnsi="Trebuchet MS"/>
      <w:sz w:val="14"/>
    </w:rPr>
  </w:style>
  <w:style w:type="paragraph" w:styleId="EndnoteText">
    <w:name w:val="endnote text"/>
    <w:basedOn w:val="Normal"/>
    <w:semiHidden/>
    <w:rPr>
      <w:szCs w:val="20"/>
    </w:rPr>
  </w:style>
  <w:style w:type="paragraph" w:styleId="BodyTextIndent">
    <w:name w:val="Body Text Indent"/>
    <w:basedOn w:val="BodyText"/>
    <w:link w:val="BodyTextIndentChar"/>
    <w:rsid w:val="00157CAD"/>
    <w:pPr>
      <w:ind w:left="360"/>
    </w:pPr>
  </w:style>
  <w:style w:type="paragraph" w:customStyle="1" w:styleId="FeatureBenefitHighlight">
    <w:name w:val="Feature/Benefit/Highlight"/>
    <w:basedOn w:val="Heading4"/>
    <w:next w:val="BodyText"/>
    <w:rsid w:val="0024516F"/>
  </w:style>
  <w:style w:type="paragraph" w:styleId="BodyTextFirstIndent2">
    <w:name w:val="Body Text First Indent 2"/>
    <w:basedOn w:val="BodyTextIndent"/>
    <w:rsid w:val="00B55D84"/>
    <w:pPr>
      <w:spacing w:after="120" w:line="240" w:lineRule="auto"/>
      <w:ind w:firstLine="210"/>
    </w:pPr>
    <w:rPr>
      <w:szCs w:val="24"/>
    </w:rPr>
  </w:style>
  <w:style w:type="paragraph" w:customStyle="1" w:styleId="ListIndent1">
    <w:name w:val="List Indent 1"/>
    <w:basedOn w:val="BulletBody1"/>
    <w:rsid w:val="004C0EAD"/>
    <w:pPr>
      <w:numPr>
        <w:numId w:val="0"/>
      </w:numPr>
      <w:ind w:left="360"/>
    </w:pPr>
  </w:style>
  <w:style w:type="paragraph" w:customStyle="1" w:styleId="ListIndent2">
    <w:name w:val="List Indent 2"/>
    <w:basedOn w:val="ListIndent1"/>
    <w:rsid w:val="004C0EAD"/>
    <w:pPr>
      <w:ind w:left="720"/>
    </w:pPr>
  </w:style>
  <w:style w:type="paragraph" w:styleId="TOC1">
    <w:name w:val="toc 1"/>
    <w:basedOn w:val="Normal"/>
    <w:next w:val="Normal"/>
    <w:uiPriority w:val="39"/>
    <w:rsid w:val="007636C5"/>
    <w:pPr>
      <w:spacing w:line="320" w:lineRule="exact"/>
    </w:pPr>
    <w:rPr>
      <w:b/>
      <w:color w:val="63AF34"/>
      <w:szCs w:val="20"/>
    </w:rPr>
  </w:style>
  <w:style w:type="paragraph" w:customStyle="1" w:styleId="BulletBody2">
    <w:name w:val="Bullet Body 2"/>
    <w:basedOn w:val="BulletBody1"/>
    <w:rsid w:val="007636C5"/>
    <w:pPr>
      <w:numPr>
        <w:numId w:val="24"/>
      </w:numPr>
    </w:pPr>
  </w:style>
  <w:style w:type="paragraph" w:customStyle="1" w:styleId="BrandFamily">
    <w:name w:val="BrandFamily"/>
    <w:basedOn w:val="BodyText"/>
    <w:rsid w:val="00885AFE"/>
    <w:pPr>
      <w:jc w:val="right"/>
    </w:pPr>
    <w:rPr>
      <w:sz w:val="24"/>
    </w:rPr>
  </w:style>
  <w:style w:type="paragraph" w:customStyle="1" w:styleId="BulletTable2">
    <w:name w:val="Bullet Table 2"/>
    <w:basedOn w:val="BulletTable1"/>
    <w:rsid w:val="007636C5"/>
    <w:pPr>
      <w:numPr>
        <w:numId w:val="26"/>
      </w:numPr>
    </w:pPr>
  </w:style>
  <w:style w:type="paragraph" w:customStyle="1" w:styleId="BulletTable1">
    <w:name w:val="Bullet Table 1"/>
    <w:basedOn w:val="BulletBody1"/>
    <w:rsid w:val="00E05648"/>
    <w:pPr>
      <w:ind w:left="720"/>
    </w:pPr>
  </w:style>
  <w:style w:type="paragraph" w:customStyle="1" w:styleId="BulletTable3">
    <w:name w:val="Bullet Table 3"/>
    <w:basedOn w:val="BulletTable2"/>
    <w:rsid w:val="007636C5"/>
    <w:pPr>
      <w:numPr>
        <w:numId w:val="2"/>
      </w:numPr>
    </w:pPr>
  </w:style>
  <w:style w:type="paragraph" w:customStyle="1" w:styleId="TableHeading1">
    <w:name w:val="Table Heading 1"/>
    <w:basedOn w:val="BodyText"/>
    <w:next w:val="TableBodyText"/>
    <w:rsid w:val="00C9451F"/>
    <w:pPr>
      <w:spacing w:before="180"/>
      <w:jc w:val="center"/>
    </w:pPr>
    <w:rPr>
      <w:b/>
      <w:bCs/>
      <w:color w:val="FFFFFF"/>
      <w:sz w:val="24"/>
    </w:rPr>
  </w:style>
  <w:style w:type="paragraph" w:styleId="TOC2">
    <w:name w:val="toc 2"/>
    <w:basedOn w:val="Normal"/>
    <w:next w:val="Normal"/>
    <w:semiHidden/>
    <w:rsid w:val="00985F40"/>
    <w:pPr>
      <w:spacing w:line="320" w:lineRule="exact"/>
      <w:ind w:left="245"/>
    </w:pPr>
    <w:rPr>
      <w:szCs w:val="20"/>
    </w:rPr>
  </w:style>
  <w:style w:type="paragraph" w:styleId="TOC3">
    <w:name w:val="toc 3"/>
    <w:basedOn w:val="Normal"/>
    <w:next w:val="Normal"/>
    <w:uiPriority w:val="39"/>
    <w:rsid w:val="00985F40"/>
    <w:pPr>
      <w:spacing w:line="320" w:lineRule="exact"/>
      <w:ind w:left="475"/>
    </w:pPr>
    <w:rPr>
      <w:szCs w:val="20"/>
    </w:rPr>
  </w:style>
  <w:style w:type="paragraph" w:customStyle="1" w:styleId="TableText">
    <w:name w:val="TableText"/>
    <w:basedOn w:val="Normal"/>
    <w:pPr>
      <w:overflowPunct w:val="0"/>
      <w:autoSpaceDE w:val="0"/>
      <w:autoSpaceDN w:val="0"/>
      <w:adjustRightInd w:val="0"/>
      <w:spacing w:before="60" w:after="60"/>
      <w:textAlignment w:val="baseline"/>
    </w:pPr>
    <w:rPr>
      <w:szCs w:val="20"/>
    </w:rPr>
  </w:style>
  <w:style w:type="paragraph" w:customStyle="1" w:styleId="ProductName">
    <w:name w:val="ProductName"/>
    <w:basedOn w:val="BrandFamily"/>
    <w:next w:val="BrandFamily"/>
    <w:rsid w:val="00707F64"/>
    <w:pPr>
      <w:spacing w:before="60" w:after="60" w:line="320" w:lineRule="exact"/>
    </w:pPr>
    <w:rPr>
      <w:sz w:val="30"/>
      <w:szCs w:val="30"/>
    </w:rPr>
  </w:style>
  <w:style w:type="paragraph" w:styleId="BodyText2">
    <w:name w:val="Body Text 2"/>
    <w:basedOn w:val="Normal"/>
    <w:rsid w:val="00B55D84"/>
    <w:pPr>
      <w:spacing w:after="120" w:line="480" w:lineRule="auto"/>
    </w:pPr>
  </w:style>
  <w:style w:type="paragraph" w:customStyle="1" w:styleId="TableHeading2">
    <w:name w:val="Table Heading 2"/>
    <w:basedOn w:val="TableHeading1"/>
    <w:next w:val="TableBodyText"/>
    <w:rsid w:val="00C9451F"/>
    <w:pPr>
      <w:spacing w:after="60"/>
    </w:pPr>
    <w:rPr>
      <w:bCs w:val="0"/>
      <w:color w:val="auto"/>
      <w:sz w:val="20"/>
    </w:rPr>
  </w:style>
  <w:style w:type="paragraph" w:customStyle="1" w:styleId="TableBodyText">
    <w:name w:val="Table Body Text"/>
    <w:basedOn w:val="BodyText"/>
    <w:rsid w:val="00C137AF"/>
    <w:pPr>
      <w:spacing w:before="80" w:after="80"/>
    </w:pPr>
  </w:style>
  <w:style w:type="paragraph" w:customStyle="1" w:styleId="LegalText">
    <w:name w:val="LegalText"/>
    <w:rsid w:val="0058207F"/>
    <w:pPr>
      <w:spacing w:after="80"/>
    </w:pPr>
    <w:rPr>
      <w:rFonts w:ascii="Trebuchet MS" w:hAnsi="Trebuchet MS"/>
      <w:sz w:val="16"/>
      <w:szCs w:val="16"/>
    </w:rPr>
  </w:style>
  <w:style w:type="character" w:styleId="LineNumber">
    <w:name w:val="line number"/>
    <w:basedOn w:val="DefaultParagraphFont"/>
  </w:style>
  <w:style w:type="paragraph" w:customStyle="1" w:styleId="NumberBody2">
    <w:name w:val="Number Body 2"/>
    <w:basedOn w:val="NumberBody1"/>
    <w:rsid w:val="00B8104D"/>
    <w:pPr>
      <w:numPr>
        <w:numId w:val="4"/>
      </w:numPr>
    </w:pPr>
  </w:style>
  <w:style w:type="paragraph" w:customStyle="1" w:styleId="BulletBody1">
    <w:name w:val="Bullet Body 1"/>
    <w:basedOn w:val="Normal"/>
    <w:rsid w:val="007636C5"/>
    <w:pPr>
      <w:numPr>
        <w:numId w:val="22"/>
      </w:numPr>
      <w:spacing w:before="80" w:after="80" w:line="260" w:lineRule="exact"/>
    </w:pPr>
    <w:rPr>
      <w:szCs w:val="20"/>
    </w:rPr>
  </w:style>
  <w:style w:type="paragraph" w:customStyle="1" w:styleId="ListIndent3">
    <w:name w:val="List Indent 3"/>
    <w:basedOn w:val="ListIndent2"/>
    <w:rsid w:val="004C0EAD"/>
    <w:pPr>
      <w:ind w:left="1080"/>
    </w:pPr>
  </w:style>
  <w:style w:type="paragraph" w:styleId="BodyText3">
    <w:name w:val="Body Text 3"/>
    <w:basedOn w:val="Normal"/>
    <w:rsid w:val="00B55D84"/>
    <w:pPr>
      <w:spacing w:after="120"/>
    </w:pPr>
    <w:rPr>
      <w:sz w:val="16"/>
      <w:szCs w:val="16"/>
    </w:rPr>
  </w:style>
  <w:style w:type="paragraph" w:customStyle="1" w:styleId="Checklist">
    <w:name w:val="Checklist"/>
    <w:basedOn w:val="Normal"/>
    <w:rsid w:val="007636C5"/>
    <w:pPr>
      <w:numPr>
        <w:numId w:val="3"/>
      </w:numPr>
      <w:spacing w:after="180"/>
    </w:pPr>
    <w:rPr>
      <w:szCs w:val="20"/>
    </w:rPr>
  </w:style>
  <w:style w:type="paragraph" w:customStyle="1" w:styleId="CodeSample">
    <w:name w:val="Code Sample"/>
    <w:basedOn w:val="Normal"/>
    <w:rsid w:val="00CA1D05"/>
    <w:pPr>
      <w:spacing w:after="180"/>
    </w:pPr>
    <w:rPr>
      <w:rFonts w:ascii="Courier New" w:hAnsi="Courier New"/>
      <w:sz w:val="18"/>
      <w:szCs w:val="20"/>
    </w:rPr>
  </w:style>
  <w:style w:type="paragraph" w:customStyle="1" w:styleId="TableBodyText-Tight">
    <w:name w:val="Table Body Text-Tight"/>
    <w:basedOn w:val="TableBodyText"/>
    <w:rsid w:val="008F247A"/>
    <w:pPr>
      <w:spacing w:before="20" w:after="20" w:line="240" w:lineRule="auto"/>
    </w:pPr>
  </w:style>
  <w:style w:type="paragraph" w:customStyle="1" w:styleId="GraphicWithCaption">
    <w:name w:val="GraphicWithCaption"/>
    <w:basedOn w:val="Normal"/>
    <w:next w:val="GraphicCaption"/>
    <w:rsid w:val="00C137AF"/>
    <w:pPr>
      <w:keepNext/>
      <w:spacing w:before="600"/>
    </w:pPr>
    <w:rPr>
      <w:szCs w:val="20"/>
    </w:rPr>
  </w:style>
  <w:style w:type="paragraph" w:customStyle="1" w:styleId="GraphicCaption">
    <w:name w:val="GraphicCaption"/>
    <w:basedOn w:val="Normal"/>
    <w:rsid w:val="00C137AF"/>
    <w:pPr>
      <w:spacing w:after="360" w:line="220" w:lineRule="exact"/>
      <w:jc w:val="center"/>
    </w:pPr>
    <w:rPr>
      <w:b/>
      <w:sz w:val="18"/>
      <w:szCs w:val="18"/>
    </w:rPr>
  </w:style>
  <w:style w:type="paragraph" w:customStyle="1" w:styleId="GraphicNoCaption">
    <w:name w:val="GraphicNoCaption"/>
    <w:basedOn w:val="GraphicWithCaption"/>
    <w:next w:val="Normal"/>
    <w:rsid w:val="00DF425C"/>
    <w:pPr>
      <w:keepNext w:val="0"/>
      <w:spacing w:before="360" w:after="360"/>
    </w:pPr>
  </w:style>
  <w:style w:type="paragraph" w:customStyle="1" w:styleId="callout">
    <w:name w:val="callout"/>
    <w:basedOn w:val="LegalText"/>
    <w:rsid w:val="00F14B70"/>
    <w:rPr>
      <w:sz w:val="18"/>
    </w:rPr>
  </w:style>
  <w:style w:type="paragraph" w:customStyle="1" w:styleId="NoteTipBody">
    <w:name w:val="NoteTipBody"/>
    <w:basedOn w:val="Normal"/>
    <w:rsid w:val="00C137AF"/>
    <w:pPr>
      <w:pBdr>
        <w:top w:val="single" w:sz="4" w:space="6" w:color="auto"/>
        <w:left w:val="single" w:sz="4" w:space="6" w:color="auto"/>
        <w:bottom w:val="single" w:sz="4" w:space="6" w:color="auto"/>
        <w:right w:val="single" w:sz="4" w:space="6" w:color="auto"/>
      </w:pBdr>
      <w:spacing w:after="180" w:line="260" w:lineRule="exact"/>
      <w:ind w:left="360" w:right="360"/>
    </w:pPr>
    <w:rPr>
      <w:szCs w:val="20"/>
    </w:rPr>
  </w:style>
  <w:style w:type="paragraph" w:customStyle="1" w:styleId="NoteTipTitle">
    <w:name w:val="NoteTipTitle"/>
    <w:basedOn w:val="NoteTipBody"/>
    <w:rsid w:val="00A36168"/>
    <w:pPr>
      <w:keepNext/>
      <w:spacing w:after="0"/>
    </w:pPr>
    <w:rPr>
      <w:b/>
    </w:rPr>
  </w:style>
  <w:style w:type="paragraph" w:customStyle="1" w:styleId="BulletBody3">
    <w:name w:val="Bullet Body 3"/>
    <w:basedOn w:val="BulletBody2"/>
    <w:rsid w:val="007636C5"/>
    <w:pPr>
      <w:numPr>
        <w:numId w:val="6"/>
      </w:numPr>
    </w:pPr>
  </w:style>
  <w:style w:type="paragraph" w:styleId="TOC4">
    <w:name w:val="toc 4"/>
    <w:basedOn w:val="Normal"/>
    <w:next w:val="Normal"/>
    <w:autoRedefine/>
    <w:semiHidden/>
    <w:rsid w:val="006623CA"/>
    <w:pPr>
      <w:ind w:left="600"/>
    </w:pPr>
  </w:style>
  <w:style w:type="paragraph" w:customStyle="1" w:styleId="Styles">
    <w:name w:val="Styles"/>
    <w:basedOn w:val="Normal"/>
    <w:rsid w:val="00B26CC2"/>
    <w:pPr>
      <w:spacing w:before="120" w:after="120" w:line="260" w:lineRule="exact"/>
    </w:pPr>
    <w:rPr>
      <w:szCs w:val="20"/>
    </w:rPr>
  </w:style>
  <w:style w:type="paragraph" w:customStyle="1" w:styleId="CoverNormal">
    <w:name w:val="Cover Normal"/>
    <w:basedOn w:val="Normal"/>
    <w:link w:val="CoverNormalChar"/>
    <w:qFormat/>
    <w:rsid w:val="006D3C0E"/>
    <w:pPr>
      <w:spacing w:before="240" w:after="240"/>
    </w:pPr>
    <w:rPr>
      <w:rFonts w:eastAsia="MS Gothic"/>
      <w:color w:val="FFFFFF"/>
      <w:sz w:val="28"/>
    </w:rPr>
  </w:style>
  <w:style w:type="paragraph" w:customStyle="1" w:styleId="StylesML">
    <w:name w:val="Styles ML"/>
    <w:basedOn w:val="Styles"/>
    <w:rsid w:val="000D73AB"/>
  </w:style>
  <w:style w:type="paragraph" w:styleId="Index1">
    <w:name w:val="index 1"/>
    <w:basedOn w:val="IndexHeading"/>
    <w:next w:val="Normal"/>
    <w:autoRedefine/>
    <w:rsid w:val="000D73AB"/>
    <w:pPr>
      <w:spacing w:after="120"/>
      <w:ind w:left="245" w:hanging="245"/>
    </w:pPr>
  </w:style>
  <w:style w:type="paragraph" w:styleId="IndexHeading">
    <w:name w:val="index heading"/>
    <w:basedOn w:val="Normal"/>
    <w:next w:val="Index1"/>
    <w:semiHidden/>
    <w:rsid w:val="00B26CC2"/>
    <w:pPr>
      <w:spacing w:after="180" w:line="260" w:lineRule="exact"/>
    </w:pPr>
    <w:rPr>
      <w:rFonts w:cs="Arial"/>
      <w:b/>
      <w:bCs/>
      <w:szCs w:val="20"/>
    </w:rPr>
  </w:style>
  <w:style w:type="paragraph" w:customStyle="1" w:styleId="Index1ML">
    <w:name w:val="Index 1 ML"/>
    <w:basedOn w:val="Index1"/>
    <w:next w:val="BodyCopyML"/>
    <w:rsid w:val="000D73AB"/>
  </w:style>
  <w:style w:type="paragraph" w:customStyle="1" w:styleId="BodyCopyML">
    <w:name w:val="BodyCopy ML"/>
    <w:basedOn w:val="Normal"/>
    <w:rsid w:val="00B26CC2"/>
    <w:pPr>
      <w:spacing w:after="180" w:line="260" w:lineRule="exact"/>
    </w:pPr>
    <w:rPr>
      <w:szCs w:val="20"/>
    </w:rPr>
  </w:style>
  <w:style w:type="paragraph" w:customStyle="1" w:styleId="EffectiveDateML">
    <w:name w:val="Effective Date ML"/>
    <w:basedOn w:val="Styles"/>
    <w:rsid w:val="000D73AB"/>
  </w:style>
  <w:style w:type="paragraph" w:customStyle="1" w:styleId="IndexHeadingML">
    <w:name w:val="Index Heading ML"/>
    <w:basedOn w:val="IndexHeading"/>
    <w:next w:val="Index1ML"/>
    <w:rsid w:val="000D73AB"/>
    <w:pPr>
      <w:numPr>
        <w:numId w:val="33"/>
      </w:numPr>
      <w:tabs>
        <w:tab w:val="clear" w:pos="360"/>
      </w:tabs>
      <w:spacing w:after="0" w:line="240" w:lineRule="auto"/>
      <w:ind w:left="0"/>
    </w:pPr>
    <w:rPr>
      <w:szCs w:val="24"/>
    </w:rPr>
  </w:style>
  <w:style w:type="character" w:customStyle="1" w:styleId="CoverNormalChar">
    <w:name w:val="Cover Normal Char"/>
    <w:link w:val="CoverNormal"/>
    <w:rsid w:val="006D3C0E"/>
    <w:rPr>
      <w:rFonts w:ascii="Trebuchet MS" w:eastAsia="MS Gothic" w:hAnsi="Trebuchet MS"/>
      <w:color w:val="FFFFFF"/>
      <w:sz w:val="28"/>
      <w:szCs w:val="24"/>
    </w:rPr>
  </w:style>
  <w:style w:type="paragraph" w:customStyle="1" w:styleId="Boilerplate">
    <w:name w:val="Boilerplate"/>
    <w:basedOn w:val="CoverNormal"/>
    <w:link w:val="BoilerplateChar"/>
    <w:qFormat/>
    <w:rsid w:val="006D3C0E"/>
    <w:pPr>
      <w:spacing w:before="0"/>
    </w:pPr>
    <w:rPr>
      <w:sz w:val="18"/>
    </w:rPr>
  </w:style>
  <w:style w:type="character" w:customStyle="1" w:styleId="BoilerplateChar">
    <w:name w:val="Boilerplate Char"/>
    <w:link w:val="Boilerplate"/>
    <w:rsid w:val="006D3C0E"/>
    <w:rPr>
      <w:rFonts w:ascii="Trebuchet MS" w:eastAsia="MS Gothic" w:hAnsi="Trebuchet MS"/>
      <w:color w:val="FFFFFF"/>
      <w:sz w:val="18"/>
      <w:szCs w:val="24"/>
    </w:rPr>
  </w:style>
  <w:style w:type="paragraph" w:styleId="BalloonText">
    <w:name w:val="Balloon Text"/>
    <w:basedOn w:val="Normal"/>
    <w:link w:val="BalloonTextChar"/>
    <w:rsid w:val="00204121"/>
    <w:rPr>
      <w:rFonts w:ascii="Tahoma" w:hAnsi="Tahoma" w:cs="Tahoma"/>
      <w:sz w:val="16"/>
      <w:szCs w:val="16"/>
    </w:rPr>
  </w:style>
  <w:style w:type="character" w:customStyle="1" w:styleId="BodyTextChar">
    <w:name w:val="Body Text Char"/>
    <w:link w:val="BodyText"/>
    <w:rsid w:val="007636C5"/>
    <w:rPr>
      <w:rFonts w:ascii="Trebuchet MS" w:hAnsi="Trebuchet MS"/>
    </w:rPr>
  </w:style>
  <w:style w:type="character" w:customStyle="1" w:styleId="BalloonTextChar">
    <w:name w:val="Balloon Text Char"/>
    <w:basedOn w:val="DefaultParagraphFont"/>
    <w:link w:val="BalloonText"/>
    <w:rsid w:val="00204121"/>
    <w:rPr>
      <w:rFonts w:ascii="Tahoma" w:hAnsi="Tahoma" w:cs="Tahoma"/>
      <w:sz w:val="16"/>
      <w:szCs w:val="16"/>
    </w:rPr>
  </w:style>
  <w:style w:type="character" w:customStyle="1" w:styleId="Heading3Char">
    <w:name w:val="Heading 3 Char"/>
    <w:basedOn w:val="DefaultParagraphFont"/>
    <w:link w:val="Heading3"/>
    <w:rsid w:val="007061F9"/>
    <w:rPr>
      <w:rFonts w:ascii="Trebuchet MS" w:hAnsi="Trebuchet MS" w:cs="Arial"/>
      <w:b/>
      <w:bCs/>
      <w:color w:val="63AF34"/>
      <w:kern w:val="32"/>
      <w:sz w:val="24"/>
      <w:szCs w:val="24"/>
    </w:rPr>
  </w:style>
  <w:style w:type="paragraph" w:styleId="BodyTextFirstIndent">
    <w:name w:val="Body Text First Indent"/>
    <w:basedOn w:val="BodyText"/>
    <w:link w:val="BodyTextFirstIndentChar"/>
    <w:rsid w:val="008346A1"/>
    <w:pPr>
      <w:spacing w:after="0" w:line="240" w:lineRule="auto"/>
      <w:ind w:firstLine="360"/>
    </w:pPr>
    <w:rPr>
      <w:szCs w:val="24"/>
    </w:rPr>
  </w:style>
  <w:style w:type="character" w:customStyle="1" w:styleId="BodyTextFirstIndentChar">
    <w:name w:val="Body Text First Indent Char"/>
    <w:basedOn w:val="BodyTextChar"/>
    <w:link w:val="BodyTextFirstIndent"/>
    <w:rsid w:val="008346A1"/>
    <w:rPr>
      <w:rFonts w:ascii="Trebuchet MS" w:hAnsi="Trebuchet MS"/>
      <w:szCs w:val="24"/>
    </w:rPr>
  </w:style>
  <w:style w:type="character" w:customStyle="1" w:styleId="BodyTextIndentChar">
    <w:name w:val="Body Text Indent Char"/>
    <w:basedOn w:val="DefaultParagraphFont"/>
    <w:link w:val="BodyTextIndent"/>
    <w:rsid w:val="004E3789"/>
    <w:rPr>
      <w:rFonts w:ascii="Trebuchet MS" w:hAnsi="Trebuchet MS"/>
    </w:rPr>
  </w:style>
  <w:style w:type="paragraph" w:styleId="BlockText">
    <w:name w:val="Block Text"/>
    <w:basedOn w:val="Normal"/>
    <w:unhideWhenUsed/>
    <w:rsid w:val="00106553"/>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asciiTheme="minorHAnsi" w:eastAsiaTheme="minorEastAsia" w:hAnsiTheme="minorHAnsi" w:cstheme="minorBidi"/>
      <w:i/>
      <w:iCs/>
      <w:color w:val="4F81BD" w:themeColor="accent1"/>
    </w:rPr>
  </w:style>
  <w:style w:type="character" w:customStyle="1" w:styleId="Heading4Char">
    <w:name w:val="Heading 4 Char"/>
    <w:basedOn w:val="DefaultParagraphFont"/>
    <w:link w:val="Heading4"/>
    <w:rsid w:val="000063B1"/>
    <w:rPr>
      <w:rFonts w:ascii="Trebuchet MS" w:hAnsi="Trebuchet MS" w:cs="Arial"/>
      <w:b/>
      <w:i/>
      <w:color w:val="000000"/>
      <w:kern w:val="32"/>
    </w:rPr>
  </w:style>
  <w:style w:type="character" w:customStyle="1" w:styleId="Heading2Char">
    <w:name w:val="Heading 2 Char"/>
    <w:basedOn w:val="DefaultParagraphFont"/>
    <w:link w:val="Heading2"/>
    <w:rsid w:val="000F42BB"/>
    <w:rPr>
      <w:rFonts w:ascii="Trebuchet MS" w:hAnsi="Trebuchet MS" w:cs="Arial"/>
      <w:b/>
      <w:bCs/>
      <w:iCs/>
      <w:color w:val="000000"/>
      <w:kern w:val="32"/>
      <w:sz w:val="28"/>
      <w:szCs w:val="28"/>
    </w:rPr>
  </w:style>
  <w:style w:type="character" w:styleId="CommentReference">
    <w:name w:val="annotation reference"/>
    <w:basedOn w:val="DefaultParagraphFont"/>
    <w:semiHidden/>
    <w:unhideWhenUsed/>
    <w:rsid w:val="00F61C86"/>
    <w:rPr>
      <w:sz w:val="16"/>
      <w:szCs w:val="16"/>
    </w:rPr>
  </w:style>
  <w:style w:type="paragraph" w:styleId="CommentText">
    <w:name w:val="annotation text"/>
    <w:basedOn w:val="Normal"/>
    <w:link w:val="CommentTextChar"/>
    <w:semiHidden/>
    <w:unhideWhenUsed/>
    <w:rsid w:val="00F61C86"/>
    <w:rPr>
      <w:szCs w:val="20"/>
    </w:rPr>
  </w:style>
  <w:style w:type="character" w:customStyle="1" w:styleId="CommentTextChar">
    <w:name w:val="Comment Text Char"/>
    <w:basedOn w:val="DefaultParagraphFont"/>
    <w:link w:val="CommentText"/>
    <w:semiHidden/>
    <w:rsid w:val="00F61C86"/>
    <w:rPr>
      <w:rFonts w:ascii="Trebuchet MS" w:hAnsi="Trebuchet MS"/>
    </w:rPr>
  </w:style>
  <w:style w:type="table" w:styleId="TableGrid">
    <w:name w:val="Table Grid"/>
    <w:basedOn w:val="TableNormal"/>
    <w:rsid w:val="000C4B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semiHidden/>
    <w:unhideWhenUsed/>
    <w:rsid w:val="006978B8"/>
    <w:rPr>
      <w:b/>
      <w:bCs/>
    </w:rPr>
  </w:style>
  <w:style w:type="character" w:customStyle="1" w:styleId="CommentSubjectChar">
    <w:name w:val="Comment Subject Char"/>
    <w:basedOn w:val="CommentTextChar"/>
    <w:link w:val="CommentSubject"/>
    <w:semiHidden/>
    <w:rsid w:val="006978B8"/>
    <w:rPr>
      <w:rFonts w:ascii="Trebuchet MS" w:hAnsi="Trebuchet MS"/>
      <w:b/>
      <w:bCs/>
    </w:rPr>
  </w:style>
  <w:style w:type="character" w:styleId="Strong">
    <w:name w:val="Strong"/>
    <w:basedOn w:val="DefaultParagraphFont"/>
    <w:uiPriority w:val="22"/>
    <w:qFormat/>
    <w:rsid w:val="00B439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585583">
      <w:bodyDiv w:val="1"/>
      <w:marLeft w:val="0"/>
      <w:marRight w:val="0"/>
      <w:marTop w:val="0"/>
      <w:marBottom w:val="0"/>
      <w:divBdr>
        <w:top w:val="none" w:sz="0" w:space="0" w:color="auto"/>
        <w:left w:val="none" w:sz="0" w:space="0" w:color="auto"/>
        <w:bottom w:val="none" w:sz="0" w:space="0" w:color="auto"/>
        <w:right w:val="none" w:sz="0" w:space="0" w:color="auto"/>
      </w:divBdr>
    </w:div>
    <w:div w:id="650790834">
      <w:bodyDiv w:val="1"/>
      <w:marLeft w:val="0"/>
      <w:marRight w:val="0"/>
      <w:marTop w:val="0"/>
      <w:marBottom w:val="0"/>
      <w:divBdr>
        <w:top w:val="none" w:sz="0" w:space="0" w:color="auto"/>
        <w:left w:val="none" w:sz="0" w:space="0" w:color="auto"/>
        <w:bottom w:val="none" w:sz="0" w:space="0" w:color="auto"/>
        <w:right w:val="none" w:sz="0" w:space="0" w:color="auto"/>
      </w:divBdr>
    </w:div>
    <w:div w:id="1802765388">
      <w:bodyDiv w:val="1"/>
      <w:marLeft w:val="0"/>
      <w:marRight w:val="0"/>
      <w:marTop w:val="0"/>
      <w:marBottom w:val="0"/>
      <w:divBdr>
        <w:top w:val="none" w:sz="0" w:space="0" w:color="auto"/>
        <w:left w:val="none" w:sz="0" w:space="0" w:color="auto"/>
        <w:bottom w:val="none" w:sz="0" w:space="0" w:color="auto"/>
        <w:right w:val="none" w:sz="0" w:space="0" w:color="auto"/>
      </w:divBdr>
    </w:div>
    <w:div w:id="2138833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cid:image002.png@01D1367D.FAE33060"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http://www.wolterskluwer.com/"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6.png"/><Relationship Id="rId25" Type="http://schemas.openxmlformats.org/officeDocument/2006/relationships/hyperlink" Target="http://www.wolterskluwerfs.com"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www.wolterskluwerfs.com/"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www.wolterskluwer.com/"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www.wolterskluwerfs.com/" TargetMode="External"/><Relationship Id="rId28"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image" Target="media/image7.jpe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www.wolterskluwerfs.com" TargetMode="External"/><Relationship Id="rId27" Type="http://schemas.openxmlformats.org/officeDocument/2006/relationships/header" Target="header5.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salind.Nelson\Documents\2013%20WK%20Branded%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99D1BD25CABB4390A26C6CC5F580DE" ma:contentTypeVersion="0" ma:contentTypeDescription="Create a new document." ma:contentTypeScope="" ma:versionID="818ed8b1fe410480809e689958b0d035">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5FE003-3EA8-479A-A367-154984103F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6593AC-36EF-449B-A42D-5B043CBE8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CECE22E-C13B-4ED5-A992-48EF26883859}">
  <ds:schemaRefs>
    <ds:schemaRef ds:uri="http://schemas.microsoft.com/sharepoint/v3/contenttype/forms"/>
  </ds:schemaRefs>
</ds:datastoreItem>
</file>

<file path=customXml/itemProps4.xml><?xml version="1.0" encoding="utf-8"?>
<ds:datastoreItem xmlns:ds="http://schemas.openxmlformats.org/officeDocument/2006/customXml" ds:itemID="{D525704B-9680-4A8F-A850-673E3C852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2013 WK Branded Template.dot</Template>
  <TotalTime>296</TotalTime>
  <Pages>7</Pages>
  <Words>822</Words>
  <Characters>4687</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Bankers Systems, Inc.</Company>
  <LinksUpToDate>false</LinksUpToDate>
  <CharactersWithSpaces>5499</CharactersWithSpaces>
  <SharedDoc>false</SharedDoc>
  <HLinks>
    <vt:vector size="42" baseType="variant">
      <vt:variant>
        <vt:i4>1310774</vt:i4>
      </vt:variant>
      <vt:variant>
        <vt:i4>20</vt:i4>
      </vt:variant>
      <vt:variant>
        <vt:i4>0</vt:i4>
      </vt:variant>
      <vt:variant>
        <vt:i4>5</vt:i4>
      </vt:variant>
      <vt:variant>
        <vt:lpwstr/>
      </vt:variant>
      <vt:variant>
        <vt:lpwstr>_Toc153004425</vt:lpwstr>
      </vt:variant>
      <vt:variant>
        <vt:i4>1310774</vt:i4>
      </vt:variant>
      <vt:variant>
        <vt:i4>14</vt:i4>
      </vt:variant>
      <vt:variant>
        <vt:i4>0</vt:i4>
      </vt:variant>
      <vt:variant>
        <vt:i4>5</vt:i4>
      </vt:variant>
      <vt:variant>
        <vt:lpwstr/>
      </vt:variant>
      <vt:variant>
        <vt:lpwstr>_Toc153004424</vt:lpwstr>
      </vt:variant>
      <vt:variant>
        <vt:i4>1310774</vt:i4>
      </vt:variant>
      <vt:variant>
        <vt:i4>8</vt:i4>
      </vt:variant>
      <vt:variant>
        <vt:i4>0</vt:i4>
      </vt:variant>
      <vt:variant>
        <vt:i4>5</vt:i4>
      </vt:variant>
      <vt:variant>
        <vt:lpwstr/>
      </vt:variant>
      <vt:variant>
        <vt:lpwstr>_Toc153004423</vt:lpwstr>
      </vt:variant>
      <vt:variant>
        <vt:i4>1310774</vt:i4>
      </vt:variant>
      <vt:variant>
        <vt:i4>2</vt:i4>
      </vt:variant>
      <vt:variant>
        <vt:i4>0</vt:i4>
      </vt:variant>
      <vt:variant>
        <vt:i4>5</vt:i4>
      </vt:variant>
      <vt:variant>
        <vt:lpwstr/>
      </vt:variant>
      <vt:variant>
        <vt:lpwstr>_Toc153004422</vt:lpwstr>
      </vt:variant>
      <vt:variant>
        <vt:i4>3276901</vt:i4>
      </vt:variant>
      <vt:variant>
        <vt:i4>6</vt:i4>
      </vt:variant>
      <vt:variant>
        <vt:i4>0</vt:i4>
      </vt:variant>
      <vt:variant>
        <vt:i4>5</vt:i4>
      </vt:variant>
      <vt:variant>
        <vt:lpwstr>http://www.wolterskluwerfs.com/</vt:lpwstr>
      </vt:variant>
      <vt:variant>
        <vt:lpwstr/>
      </vt:variant>
      <vt:variant>
        <vt:i4>4259843</vt:i4>
      </vt:variant>
      <vt:variant>
        <vt:i4>3</vt:i4>
      </vt:variant>
      <vt:variant>
        <vt:i4>0</vt:i4>
      </vt:variant>
      <vt:variant>
        <vt:i4>5</vt:i4>
      </vt:variant>
      <vt:variant>
        <vt:lpwstr>http://www.wolterskluwer.com/</vt:lpwstr>
      </vt:variant>
      <vt:variant>
        <vt:lpwstr/>
      </vt:variant>
      <vt:variant>
        <vt:i4>3276901</vt:i4>
      </vt:variant>
      <vt:variant>
        <vt:i4>0</vt:i4>
      </vt:variant>
      <vt:variant>
        <vt:i4>0</vt:i4>
      </vt:variant>
      <vt:variant>
        <vt:i4>5</vt:i4>
      </vt:variant>
      <vt:variant>
        <vt:lpwstr>http://www.wolterskluwerfs.com/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Nelson, Rosalind</dc:creator>
  <cp:lastModifiedBy>Nelson, Rosalind</cp:lastModifiedBy>
  <cp:revision>13</cp:revision>
  <cp:lastPrinted>2015-10-28T01:39:00Z</cp:lastPrinted>
  <dcterms:created xsi:type="dcterms:W3CDTF">2015-10-09T16:30:00Z</dcterms:created>
  <dcterms:modified xsi:type="dcterms:W3CDTF">2015-12-15T00:28:00Z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0x010100B999D1BD25CABB4390A26C6CC5F580DE</vt:lpwstr>
  </property>
</Properties>
</file>